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41" w:rsidRDefault="00A109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666750"/>
            <wp:effectExtent l="19050" t="0" r="9525" b="0"/>
            <wp:docPr id="2" name="Image 0" descr="logo t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 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41" w:rsidRDefault="00A10941">
      <w:pPr>
        <w:rPr>
          <w:sz w:val="28"/>
          <w:szCs w:val="28"/>
        </w:rPr>
      </w:pPr>
    </w:p>
    <w:p w:rsidR="00A10941" w:rsidRDefault="00A10941">
      <w:pPr>
        <w:rPr>
          <w:sz w:val="28"/>
          <w:szCs w:val="28"/>
        </w:rPr>
      </w:pPr>
    </w:p>
    <w:p w:rsidR="00A10941" w:rsidRDefault="00A10941">
      <w:pPr>
        <w:rPr>
          <w:sz w:val="28"/>
          <w:szCs w:val="28"/>
        </w:rPr>
      </w:pPr>
    </w:p>
    <w:p w:rsidR="00A10941" w:rsidRDefault="00A10941">
      <w:pPr>
        <w:rPr>
          <w:sz w:val="28"/>
          <w:szCs w:val="28"/>
        </w:rPr>
      </w:pPr>
    </w:p>
    <w:p w:rsidR="00A10941" w:rsidRDefault="00A10941">
      <w:pPr>
        <w:rPr>
          <w:sz w:val="28"/>
          <w:szCs w:val="28"/>
        </w:rPr>
      </w:pPr>
    </w:p>
    <w:p w:rsidR="00A10941" w:rsidRDefault="00A10941">
      <w:pPr>
        <w:rPr>
          <w:sz w:val="28"/>
          <w:szCs w:val="28"/>
        </w:rPr>
      </w:pPr>
    </w:p>
    <w:p w:rsidR="00A10941" w:rsidRDefault="00A10941" w:rsidP="00A10941">
      <w:pPr>
        <w:jc w:val="center"/>
        <w:rPr>
          <w:sz w:val="72"/>
          <w:szCs w:val="72"/>
        </w:rPr>
      </w:pPr>
      <w:r w:rsidRPr="00A10941">
        <w:rPr>
          <w:sz w:val="72"/>
          <w:szCs w:val="72"/>
        </w:rPr>
        <w:t>R</w:t>
      </w:r>
      <w:r w:rsidR="00A828DF" w:rsidRPr="00A828DF">
        <w:rPr>
          <w:rFonts w:cstheme="minorHAnsi"/>
          <w:color w:val="00B050"/>
          <w:sz w:val="72"/>
          <w:szCs w:val="72"/>
        </w:rPr>
        <w:t>È</w:t>
      </w:r>
      <w:r w:rsidRPr="00A10941">
        <w:rPr>
          <w:sz w:val="72"/>
          <w:szCs w:val="72"/>
        </w:rPr>
        <w:t>GLE</w:t>
      </w:r>
      <w:r w:rsidR="00276BC0">
        <w:rPr>
          <w:sz w:val="72"/>
          <w:szCs w:val="72"/>
        </w:rPr>
        <w:t>MENT</w:t>
      </w:r>
      <w:r w:rsidRPr="00A10941">
        <w:rPr>
          <w:sz w:val="72"/>
          <w:szCs w:val="72"/>
        </w:rPr>
        <w:t xml:space="preserve"> DE FONCTION</w:t>
      </w:r>
      <w:r>
        <w:rPr>
          <w:sz w:val="72"/>
          <w:szCs w:val="72"/>
        </w:rPr>
        <w:t>NEMENT DE L'</w:t>
      </w:r>
      <w:r w:rsidRPr="00A10941">
        <w:rPr>
          <w:sz w:val="72"/>
          <w:szCs w:val="72"/>
        </w:rPr>
        <w:t>APPARTEMENT P</w:t>
      </w:r>
      <w:r w:rsidR="00A828DF" w:rsidRPr="00A828DF">
        <w:rPr>
          <w:rFonts w:cstheme="minorHAnsi"/>
          <w:color w:val="00B050"/>
          <w:sz w:val="72"/>
          <w:szCs w:val="72"/>
        </w:rPr>
        <w:t>É</w:t>
      </w:r>
      <w:r w:rsidRPr="00A10941">
        <w:rPr>
          <w:sz w:val="72"/>
          <w:szCs w:val="72"/>
        </w:rPr>
        <w:t>DAGOGIQUE</w:t>
      </w:r>
    </w:p>
    <w:p w:rsidR="00A10941" w:rsidRDefault="00A10941">
      <w:pPr>
        <w:rPr>
          <w:sz w:val="72"/>
          <w:szCs w:val="72"/>
        </w:rPr>
      </w:pPr>
    </w:p>
    <w:p w:rsidR="00A10941" w:rsidRDefault="00A10941">
      <w:pPr>
        <w:rPr>
          <w:sz w:val="72"/>
          <w:szCs w:val="72"/>
        </w:rPr>
      </w:pPr>
    </w:p>
    <w:p w:rsidR="00A10941" w:rsidRDefault="00A10941">
      <w:pPr>
        <w:rPr>
          <w:sz w:val="72"/>
          <w:szCs w:val="72"/>
        </w:rPr>
      </w:pPr>
    </w:p>
    <w:p w:rsidR="00A10941" w:rsidRDefault="00A10941">
      <w:pPr>
        <w:rPr>
          <w:sz w:val="32"/>
          <w:szCs w:val="32"/>
        </w:rPr>
      </w:pPr>
      <w:r>
        <w:rPr>
          <w:sz w:val="32"/>
          <w:szCs w:val="32"/>
        </w:rPr>
        <w:t>Association Trisomie 21 Côte d'or</w:t>
      </w:r>
    </w:p>
    <w:p w:rsidR="00A10941" w:rsidRPr="00A10941" w:rsidRDefault="00A10941">
      <w:pPr>
        <w:rPr>
          <w:sz w:val="72"/>
          <w:szCs w:val="72"/>
        </w:rPr>
      </w:pPr>
      <w:r>
        <w:rPr>
          <w:sz w:val="32"/>
          <w:szCs w:val="32"/>
        </w:rPr>
        <w:t>Janvier 2019</w:t>
      </w:r>
    </w:p>
    <w:p w:rsidR="00023B2C" w:rsidRDefault="00023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SOMMAIRE</w:t>
      </w:r>
    </w:p>
    <w:p w:rsidR="00023B2C" w:rsidRDefault="00023B2C" w:rsidP="00023B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 </w:t>
      </w:r>
      <w:r w:rsidRPr="0011468B">
        <w:rPr>
          <w:sz w:val="28"/>
          <w:szCs w:val="28"/>
        </w:rPr>
        <w:t>Préambule</w:t>
      </w:r>
    </w:p>
    <w:p w:rsidR="00023B2C" w:rsidRDefault="00023B2C" w:rsidP="00023B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D2F1F">
        <w:rPr>
          <w:sz w:val="28"/>
          <w:szCs w:val="28"/>
        </w:rPr>
        <w:t>2. Admission</w:t>
      </w:r>
    </w:p>
    <w:p w:rsidR="00023B2C" w:rsidRPr="007D56C0" w:rsidRDefault="00023B2C" w:rsidP="00023B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b/>
          <w:color w:val="000000"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            </w:t>
      </w:r>
      <w:r w:rsidRPr="007D56C0">
        <w:rPr>
          <w:rFonts w:asciiTheme="minorHAnsi" w:eastAsia="Garamond" w:hAnsiTheme="minorHAnsi" w:cs="Garamond"/>
          <w:b/>
          <w:color w:val="000000"/>
          <w:sz w:val="22"/>
          <w:szCs w:val="22"/>
        </w:rPr>
        <w:t>2. 1 Processus d'admission</w:t>
      </w:r>
    </w:p>
    <w:p w:rsidR="00023B2C" w:rsidRDefault="00023B2C" w:rsidP="00023B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2.1.1 La commission d'admission</w:t>
      </w:r>
    </w:p>
    <w:p w:rsidR="00023B2C" w:rsidRDefault="00023B2C" w:rsidP="00023B2C">
      <w:r>
        <w:tab/>
      </w:r>
      <w:r>
        <w:tab/>
      </w:r>
      <w:r>
        <w:tab/>
        <w:t>2.1.2 Validation de l'admission</w:t>
      </w:r>
    </w:p>
    <w:p w:rsidR="00BA32E3" w:rsidRPr="007D56C0" w:rsidRDefault="00BA32E3" w:rsidP="00BA32E3">
      <w:pPr>
        <w:rPr>
          <w:b/>
        </w:rPr>
      </w:pPr>
      <w:r>
        <w:tab/>
      </w:r>
      <w:r>
        <w:tab/>
      </w:r>
      <w:r w:rsidRPr="007D56C0">
        <w:rPr>
          <w:b/>
        </w:rPr>
        <w:t>2.2 Mise en place de la prestation</w:t>
      </w:r>
    </w:p>
    <w:p w:rsidR="00BA32E3" w:rsidRDefault="00BA32E3" w:rsidP="00BA32E3">
      <w:r>
        <w:tab/>
      </w:r>
      <w:r>
        <w:tab/>
      </w:r>
      <w:r>
        <w:tab/>
        <w:t xml:space="preserve">2.2.1 Intégration d'UNIDOM 21 et du </w:t>
      </w:r>
      <w:r w:rsidR="002B449B">
        <w:t>CSI</w:t>
      </w:r>
      <w:r>
        <w:t>H</w:t>
      </w:r>
    </w:p>
    <w:p w:rsidR="00BA32E3" w:rsidRDefault="00BA32E3" w:rsidP="00BA32E3">
      <w:r>
        <w:tab/>
      </w:r>
      <w:r>
        <w:tab/>
      </w:r>
      <w:r>
        <w:tab/>
        <w:t xml:space="preserve">2.2.2 Rencontre de tous les acteurs </w:t>
      </w:r>
    </w:p>
    <w:p w:rsidR="00BA32E3" w:rsidRPr="00BA32E3" w:rsidRDefault="00BA32E3" w:rsidP="00BA32E3">
      <w:pPr>
        <w:rPr>
          <w:sz w:val="28"/>
          <w:szCs w:val="28"/>
        </w:rPr>
      </w:pPr>
      <w:r>
        <w:tab/>
      </w:r>
      <w:r w:rsidRPr="00BA32E3">
        <w:rPr>
          <w:sz w:val="28"/>
          <w:szCs w:val="28"/>
        </w:rPr>
        <w:t>3. Destinataires :</w:t>
      </w:r>
    </w:p>
    <w:p w:rsidR="00BA32E3" w:rsidRDefault="00BA32E3" w:rsidP="00BA32E3">
      <w:pPr>
        <w:rPr>
          <w:sz w:val="28"/>
          <w:szCs w:val="28"/>
        </w:rPr>
      </w:pPr>
      <w:r>
        <w:tab/>
      </w:r>
      <w:r w:rsidRPr="00BA32E3">
        <w:rPr>
          <w:sz w:val="28"/>
          <w:szCs w:val="28"/>
        </w:rPr>
        <w:t>4. Objectifs :</w:t>
      </w:r>
    </w:p>
    <w:p w:rsidR="00BA32E3" w:rsidRPr="007D56C0" w:rsidRDefault="00BA32E3" w:rsidP="00BA32E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C02DA">
        <w:rPr>
          <w:sz w:val="28"/>
          <w:szCs w:val="28"/>
        </w:rPr>
        <w:t>5. Contenu</w:t>
      </w:r>
      <w:r w:rsidRPr="007D56C0">
        <w:rPr>
          <w:b/>
          <w:sz w:val="28"/>
          <w:szCs w:val="28"/>
        </w:rPr>
        <w:t xml:space="preserve"> :</w:t>
      </w:r>
    </w:p>
    <w:p w:rsidR="00BA32E3" w:rsidRDefault="00BA32E3" w:rsidP="00BA32E3">
      <w:pPr>
        <w:rPr>
          <w:b/>
        </w:rPr>
      </w:pPr>
      <w:r>
        <w:tab/>
      </w:r>
      <w:r>
        <w:tab/>
      </w:r>
      <w:r w:rsidR="002B449B">
        <w:rPr>
          <w:b/>
        </w:rPr>
        <w:t>5.1 Rôle et place</w:t>
      </w:r>
      <w:r w:rsidRPr="007D56C0">
        <w:rPr>
          <w:b/>
        </w:rPr>
        <w:t xml:space="preserve"> de chaque "acteur"</w:t>
      </w:r>
    </w:p>
    <w:p w:rsidR="00023B2C" w:rsidRDefault="00BA32E3" w:rsidP="00023B2C">
      <w:pPr>
        <w:rPr>
          <w:rFonts w:eastAsia="Garamond" w:cs="Garamond"/>
          <w:color w:val="000000"/>
        </w:rPr>
      </w:pPr>
      <w:r>
        <w:tab/>
      </w:r>
      <w:r>
        <w:tab/>
      </w:r>
      <w:r>
        <w:tab/>
      </w:r>
      <w:r>
        <w:rPr>
          <w:rFonts w:eastAsia="Garamond" w:cs="Garamond"/>
          <w:color w:val="000000"/>
        </w:rPr>
        <w:t xml:space="preserve">5.1.1 </w:t>
      </w:r>
      <w:r w:rsidRPr="007D56C0">
        <w:rPr>
          <w:rFonts w:eastAsia="Garamond" w:cs="Garamond"/>
          <w:color w:val="000000"/>
        </w:rPr>
        <w:t>La personne avec Trisomie 21 ou déficience intellectuelle</w:t>
      </w:r>
    </w:p>
    <w:p w:rsidR="00BA32E3" w:rsidRDefault="00BA32E3" w:rsidP="00023B2C">
      <w:pPr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ab/>
      </w:r>
      <w:r>
        <w:rPr>
          <w:rFonts w:eastAsia="Garamond" w:cs="Garamond"/>
          <w:color w:val="000000"/>
        </w:rPr>
        <w:tab/>
      </w:r>
      <w:r>
        <w:rPr>
          <w:rFonts w:eastAsia="Garamond" w:cs="Garamond"/>
          <w:color w:val="000000"/>
        </w:rPr>
        <w:tab/>
        <w:t xml:space="preserve">5.1.2 </w:t>
      </w:r>
      <w:r w:rsidRPr="007D56C0">
        <w:rPr>
          <w:rFonts w:eastAsia="Garamond" w:cs="Garamond"/>
          <w:color w:val="000000"/>
        </w:rPr>
        <w:t>La famille</w:t>
      </w:r>
      <w:r>
        <w:rPr>
          <w:rFonts w:eastAsia="Garamond" w:cs="Garamond"/>
          <w:color w:val="000000"/>
        </w:rPr>
        <w:t xml:space="preserve"> ou le </w:t>
      </w:r>
      <w:r w:rsidR="002B69CA">
        <w:rPr>
          <w:rFonts w:eastAsia="Garamond" w:cs="Garamond"/>
          <w:color w:val="000000"/>
        </w:rPr>
        <w:t>représentant légal</w:t>
      </w:r>
    </w:p>
    <w:p w:rsidR="00BA32E3" w:rsidRDefault="00BA32E3" w:rsidP="00023B2C">
      <w:pPr>
        <w:rPr>
          <w:rFonts w:eastAsia="Garamond" w:cs="Garamond"/>
          <w:color w:val="000000"/>
        </w:rPr>
      </w:pPr>
      <w:r>
        <w:tab/>
      </w:r>
      <w:r>
        <w:tab/>
      </w:r>
      <w:r>
        <w:tab/>
      </w:r>
      <w:r>
        <w:rPr>
          <w:rFonts w:eastAsia="Garamond" w:cs="Garamond"/>
          <w:color w:val="000000"/>
        </w:rPr>
        <w:t xml:space="preserve">5.1.3 </w:t>
      </w:r>
      <w:r w:rsidRPr="007D56C0">
        <w:rPr>
          <w:rFonts w:eastAsia="Garamond" w:cs="Garamond"/>
          <w:color w:val="000000"/>
        </w:rPr>
        <w:t>UNIDOM 21 </w:t>
      </w:r>
    </w:p>
    <w:p w:rsidR="00BA32E3" w:rsidRDefault="00BA32E3" w:rsidP="00023B2C">
      <w:r>
        <w:tab/>
      </w:r>
      <w:r>
        <w:tab/>
      </w:r>
      <w:r>
        <w:tab/>
      </w:r>
      <w:r>
        <w:rPr>
          <w:rFonts w:eastAsia="Garamond" w:cs="Garamond"/>
          <w:color w:val="000000"/>
        </w:rPr>
        <w:t xml:space="preserve">5.1.4 </w:t>
      </w:r>
      <w:r w:rsidRPr="007D56C0">
        <w:rPr>
          <w:rFonts w:eastAsia="Garamond" w:cs="Garamond"/>
          <w:color w:val="000000"/>
        </w:rPr>
        <w:t>L’</w:t>
      </w:r>
      <w:r>
        <w:rPr>
          <w:rFonts w:eastAsia="Garamond" w:cs="Garamond"/>
          <w:color w:val="000000"/>
        </w:rPr>
        <w:t>A</w:t>
      </w:r>
      <w:r w:rsidRPr="007D56C0">
        <w:rPr>
          <w:rFonts w:eastAsia="Garamond" w:cs="Garamond"/>
          <w:color w:val="000000"/>
        </w:rPr>
        <w:t xml:space="preserve">ssociation des Centres de Soins Infirmiers </w:t>
      </w:r>
      <w:r>
        <w:rPr>
          <w:rFonts w:eastAsia="Garamond" w:cs="Garamond"/>
          <w:color w:val="000000"/>
        </w:rPr>
        <w:t xml:space="preserve">et son </w:t>
      </w:r>
      <w:r w:rsidR="002B449B">
        <w:rPr>
          <w:rFonts w:eastAsia="Garamond" w:cs="Garamond"/>
          <w:color w:val="000000"/>
        </w:rPr>
        <w:t>CSI</w:t>
      </w:r>
    </w:p>
    <w:p w:rsidR="00023B2C" w:rsidRPr="003D2F1F" w:rsidRDefault="00BA32E3" w:rsidP="00023B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Garamond" w:cs="Garamond"/>
          <w:color w:val="000000"/>
        </w:rPr>
        <w:t xml:space="preserve">5.1.5 </w:t>
      </w:r>
      <w:proofErr w:type="gramStart"/>
      <w:r>
        <w:rPr>
          <w:rFonts w:eastAsia="Garamond" w:cs="Garamond"/>
          <w:color w:val="000000"/>
        </w:rPr>
        <w:t xml:space="preserve">L' </w:t>
      </w:r>
      <w:r w:rsidRPr="007D56C0">
        <w:rPr>
          <w:rFonts w:eastAsia="Garamond" w:cs="Garamond"/>
          <w:color w:val="000000"/>
        </w:rPr>
        <w:t>Association</w:t>
      </w:r>
      <w:proofErr w:type="gramEnd"/>
      <w:r w:rsidRPr="007D56C0">
        <w:rPr>
          <w:rFonts w:eastAsia="Garamond" w:cs="Garamond"/>
          <w:color w:val="000000"/>
        </w:rPr>
        <w:t xml:space="preserve"> Trisomie 21 Côte d’Or</w:t>
      </w:r>
    </w:p>
    <w:p w:rsidR="00BA32E3" w:rsidRPr="00BA32E3" w:rsidRDefault="00BA32E3" w:rsidP="00BA32E3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32E3">
        <w:rPr>
          <w:b/>
        </w:rPr>
        <w:t>5.2 Mise à disponibilité de l'appartement</w:t>
      </w:r>
    </w:p>
    <w:p w:rsidR="00BA32E3" w:rsidRPr="00BA32E3" w:rsidRDefault="00BA32E3" w:rsidP="00BA32E3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32E3">
        <w:rPr>
          <w:b/>
        </w:rPr>
        <w:t>5.3  Règles de vie dans l'appartement</w:t>
      </w:r>
    </w:p>
    <w:p w:rsidR="008268E4" w:rsidRDefault="008268E4" w:rsidP="008268E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AD8">
        <w:t xml:space="preserve">5.3.1 </w:t>
      </w:r>
      <w:r>
        <w:t>Respect</w:t>
      </w:r>
    </w:p>
    <w:p w:rsidR="008268E4" w:rsidRDefault="008268E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AD8">
        <w:t>5.3.</w:t>
      </w:r>
      <w:r>
        <w:t>2</w:t>
      </w:r>
      <w:r w:rsidRPr="00F35AD8">
        <w:t xml:space="preserve"> Hygiène</w:t>
      </w:r>
    </w:p>
    <w:p w:rsidR="008268E4" w:rsidRDefault="008268E4">
      <w:r>
        <w:tab/>
      </w:r>
      <w:r>
        <w:tab/>
      </w:r>
      <w:r>
        <w:tab/>
        <w:t>5.3.3</w:t>
      </w:r>
      <w:r w:rsidRPr="00F35AD8">
        <w:t xml:space="preserve"> Sécurité</w:t>
      </w:r>
      <w:r>
        <w:t xml:space="preserve"> / Assurance</w:t>
      </w:r>
    </w:p>
    <w:p w:rsidR="008268E4" w:rsidRDefault="008268E4">
      <w:r>
        <w:tab/>
      </w:r>
      <w:r>
        <w:tab/>
      </w:r>
      <w:r>
        <w:tab/>
        <w:t>5.3.4 Discipline</w:t>
      </w:r>
    </w:p>
    <w:p w:rsidR="00725FE4" w:rsidRDefault="00725FE4" w:rsidP="00725FE4">
      <w:pPr>
        <w:rPr>
          <w:sz w:val="28"/>
          <w:szCs w:val="28"/>
        </w:rPr>
      </w:pPr>
      <w:r>
        <w:tab/>
      </w:r>
      <w:r w:rsidR="008C02DA">
        <w:rPr>
          <w:sz w:val="28"/>
          <w:szCs w:val="28"/>
        </w:rPr>
        <w:t>6. Départ de l'appartement</w:t>
      </w:r>
    </w:p>
    <w:p w:rsidR="002B69CA" w:rsidRPr="008C02DA" w:rsidRDefault="002B69CA" w:rsidP="00725F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B69CA">
        <w:rPr>
          <w:rFonts w:eastAsia="Garamond" w:cs="Garamond"/>
          <w:sz w:val="28"/>
          <w:szCs w:val="28"/>
        </w:rPr>
        <w:t>7. Cas de résiliation</w:t>
      </w:r>
    </w:p>
    <w:p w:rsidR="008268E4" w:rsidRDefault="008268E4"/>
    <w:p w:rsidR="001A422A" w:rsidRPr="00A10941" w:rsidRDefault="0011468B">
      <w:pPr>
        <w:rPr>
          <w:b/>
          <w:sz w:val="28"/>
          <w:szCs w:val="28"/>
        </w:rPr>
      </w:pPr>
      <w:r w:rsidRPr="00A10941">
        <w:rPr>
          <w:b/>
          <w:sz w:val="28"/>
          <w:szCs w:val="28"/>
        </w:rPr>
        <w:lastRenderedPageBreak/>
        <w:t xml:space="preserve">1 </w:t>
      </w:r>
      <w:r w:rsidR="007F1F1F" w:rsidRPr="00A10941">
        <w:rPr>
          <w:b/>
          <w:sz w:val="28"/>
          <w:szCs w:val="28"/>
        </w:rPr>
        <w:t>Préambule</w:t>
      </w:r>
    </w:p>
    <w:p w:rsidR="0024050C" w:rsidRDefault="0024050C" w:rsidP="0024050C">
      <w:pPr>
        <w:jc w:val="both"/>
      </w:pPr>
      <w:r>
        <w:t xml:space="preserve">L'association Trisomie 21 Côte d'or, loi 1901, créée en 1994 par des bénévoles parents </w:t>
      </w:r>
      <w:r w:rsidR="002B449B">
        <w:t>ou</w:t>
      </w:r>
      <w:r>
        <w:t xml:space="preserve"> professionnels, construit un projet éducatif, professionnel et social pour les personnes avec Trisomie 21 ou déficience intellectuelle dans le respect et la défense de leur libre arbitre.</w:t>
      </w:r>
    </w:p>
    <w:p w:rsidR="0024050C" w:rsidRDefault="0024050C" w:rsidP="0024050C">
      <w:r>
        <w:t>Cette association est représentée par son conseil d'administration dont le rôle est défini dans ses statuts et comprend des personnes avec Trisomie 21</w:t>
      </w:r>
    </w:p>
    <w:p w:rsidR="0024050C" w:rsidRDefault="0024050C" w:rsidP="0024050C">
      <w:r>
        <w:t>Elle est organisée en commissions dont le service autonomie et habitat.</w:t>
      </w:r>
    </w:p>
    <w:p w:rsidR="0024050C" w:rsidRDefault="0024050C" w:rsidP="0024050C">
      <w:r>
        <w:t xml:space="preserve">L'objet de ce service consiste à accompagner les adultes dans leur désir d'autonomie dans l'habitat. </w:t>
      </w:r>
    </w:p>
    <w:p w:rsidR="002B449B" w:rsidRDefault="003D2F1F" w:rsidP="0024050C">
      <w:r>
        <w:t>Il gère u</w:t>
      </w:r>
      <w:r w:rsidR="0024050C">
        <w:t>n appartement pédagogique</w:t>
      </w:r>
      <w:r w:rsidR="002B449B">
        <w:t>.</w:t>
      </w:r>
    </w:p>
    <w:p w:rsidR="0024050C" w:rsidRDefault="002B449B" w:rsidP="0024050C">
      <w:r>
        <w:t>U</w:t>
      </w:r>
      <w:r w:rsidR="0024050C">
        <w:t xml:space="preserve">n partenariat est établi avec deux </w:t>
      </w:r>
      <w:r w:rsidR="003D2F1F">
        <w:t xml:space="preserve">autres </w:t>
      </w:r>
      <w:r w:rsidR="0024050C">
        <w:t>associations :</w:t>
      </w:r>
    </w:p>
    <w:p w:rsidR="0024050C" w:rsidRDefault="0024050C" w:rsidP="0024050C">
      <w:r>
        <w:tab/>
        <w:t xml:space="preserve">- une association d'aide à </w:t>
      </w:r>
      <w:r w:rsidR="00890FD5">
        <w:t>domicile</w:t>
      </w:r>
      <w:r>
        <w:t xml:space="preserve"> (UNIDOM 21) qui assure l'apprentissage à l'habitat en milieu ordinaire </w:t>
      </w:r>
    </w:p>
    <w:p w:rsidR="0024050C" w:rsidRDefault="0024050C" w:rsidP="0024050C">
      <w:r>
        <w:tab/>
        <w:t xml:space="preserve"> - une association de centre de soins infirmiers (CSI) qui assure éducation</w:t>
      </w:r>
      <w:r w:rsidR="00890FD5">
        <w:t>,</w:t>
      </w:r>
      <w:r>
        <w:t xml:space="preserve"> prévention à la santé</w:t>
      </w:r>
      <w:r w:rsidR="00890FD5">
        <w:t xml:space="preserve"> et soins</w:t>
      </w:r>
      <w:r>
        <w:t xml:space="preserve">. </w:t>
      </w:r>
    </w:p>
    <w:p w:rsidR="007F1F1F" w:rsidRDefault="0024050C">
      <w:r>
        <w:t>A l'issue de la période d'apprentissage, une veille continue est poursuivie par les mêmes intervenants.</w:t>
      </w:r>
    </w:p>
    <w:p w:rsidR="007F1F1F" w:rsidRPr="00A10941" w:rsidRDefault="003D2F1F">
      <w:pPr>
        <w:rPr>
          <w:b/>
          <w:sz w:val="28"/>
          <w:szCs w:val="28"/>
        </w:rPr>
      </w:pPr>
      <w:r w:rsidRPr="00A10941">
        <w:rPr>
          <w:b/>
          <w:sz w:val="28"/>
          <w:szCs w:val="28"/>
        </w:rPr>
        <w:t xml:space="preserve">2. </w:t>
      </w:r>
      <w:r w:rsidR="007F1F1F" w:rsidRPr="00A10941">
        <w:rPr>
          <w:b/>
          <w:sz w:val="28"/>
          <w:szCs w:val="28"/>
        </w:rPr>
        <w:t>Admission</w:t>
      </w:r>
    </w:p>
    <w:p w:rsidR="003D2F1F" w:rsidRDefault="003D2F1F" w:rsidP="003D2F1F">
      <w:r>
        <w:t>La  phase d'apprentissage est assurée uniquement dans l'appartement pédagogique de l'Association Trisomie 21 côte d'Or situé 75 B avenue du Drapeau à Dijon.</w:t>
      </w:r>
    </w:p>
    <w:p w:rsidR="003D2F1F" w:rsidRDefault="003D2F1F" w:rsidP="003D2F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        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Pour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>accéder à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 la phase d’apprentissage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il faut satisfaire à des 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>pré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>-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>requis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:</w:t>
      </w:r>
    </w:p>
    <w:p w:rsidR="003D2F1F" w:rsidRDefault="003D2F1F" w:rsidP="003D2F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ab/>
        <w:t>- le désir de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l'adulte 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>à vivre hors de sa famille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et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 l’accord de la famille</w:t>
      </w:r>
      <w:r w:rsidR="00C03BD2">
        <w:rPr>
          <w:rFonts w:asciiTheme="minorHAnsi" w:eastAsia="Garamond" w:hAnsiTheme="minorHAnsi" w:cs="Garamond"/>
          <w:color w:val="000000"/>
          <w:sz w:val="22"/>
          <w:szCs w:val="22"/>
        </w:rPr>
        <w:t xml:space="preserve"> ou du </w:t>
      </w:r>
      <w:r w:rsidR="002B69CA">
        <w:rPr>
          <w:rFonts w:asciiTheme="minorHAnsi" w:eastAsia="Garamond" w:hAnsiTheme="minorHAnsi" w:cs="Garamond"/>
          <w:color w:val="000000"/>
          <w:sz w:val="22"/>
          <w:szCs w:val="22"/>
        </w:rPr>
        <w:t>représentant légal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 </w:t>
      </w:r>
    </w:p>
    <w:p w:rsidR="003D2F1F" w:rsidRDefault="003D2F1F" w:rsidP="003D2F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                          - la validation de 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>points clés d’autonomie s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ur une base établie de critères (grille de pré-requis   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ab/>
        <w:t xml:space="preserve">   en annexe)</w:t>
      </w:r>
      <w:r w:rsidRPr="003D2F1F">
        <w:rPr>
          <w:rFonts w:asciiTheme="minorHAnsi" w:eastAsia="Garamond" w:hAnsiTheme="minorHAnsi" w:cs="Garamond"/>
          <w:color w:val="000000"/>
          <w:sz w:val="22"/>
          <w:szCs w:val="22"/>
        </w:rPr>
        <w:t xml:space="preserve"> </w:t>
      </w:r>
    </w:p>
    <w:p w:rsidR="00C03BD2" w:rsidRDefault="00911EF0" w:rsidP="003D2F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911EF0"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            En préalable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, Trisomie 21 Côte d'Or prépare l'adulte à son </w:t>
      </w:r>
      <w:r w:rsidRPr="00911EF0">
        <w:rPr>
          <w:rFonts w:asciiTheme="minorHAnsi" w:eastAsia="Garamond" w:hAnsiTheme="minorHAnsi" w:cs="Garamond"/>
          <w:color w:val="000000"/>
          <w:sz w:val="22"/>
          <w:szCs w:val="22"/>
        </w:rPr>
        <w:t xml:space="preserve">entrée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>dans l'appartement.</w:t>
      </w:r>
    </w:p>
    <w:p w:rsidR="002B69CA" w:rsidRPr="00911EF0" w:rsidRDefault="002B69CA" w:rsidP="003D2F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</w:p>
    <w:p w:rsidR="00C03BD2" w:rsidRPr="007D56C0" w:rsidRDefault="00C03BD2" w:rsidP="003D2F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b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            </w:t>
      </w:r>
      <w:r w:rsidRPr="007D56C0">
        <w:rPr>
          <w:rFonts w:asciiTheme="minorHAnsi" w:eastAsia="Garamond" w:hAnsiTheme="minorHAnsi" w:cs="Garamond"/>
          <w:b/>
          <w:color w:val="000000"/>
          <w:sz w:val="22"/>
          <w:szCs w:val="22"/>
        </w:rPr>
        <w:t>2. 1 Processus d'admission</w:t>
      </w:r>
    </w:p>
    <w:p w:rsidR="002126BE" w:rsidRDefault="00275E6F" w:rsidP="003D2F1F">
      <w:r>
        <w:t>2.1.1</w:t>
      </w:r>
      <w:r w:rsidR="002126BE">
        <w:t xml:space="preserve"> La commission d'admission</w:t>
      </w:r>
    </w:p>
    <w:p w:rsidR="002126BE" w:rsidRDefault="00275E6F" w:rsidP="003D2F1F">
      <w:r>
        <w:t xml:space="preserve"> </w:t>
      </w:r>
      <w:r w:rsidR="002126BE">
        <w:tab/>
      </w:r>
      <w:r w:rsidR="003D2F1F">
        <w:t>Une commission composée d'un</w:t>
      </w:r>
      <w:r w:rsidR="00C03BD2">
        <w:t>(</w:t>
      </w:r>
      <w:r w:rsidR="003D2F1F">
        <w:t>e</w:t>
      </w:r>
      <w:r w:rsidR="00C03BD2">
        <w:t>)</w:t>
      </w:r>
      <w:r w:rsidR="003D2F1F">
        <w:t xml:space="preserve"> salarié</w:t>
      </w:r>
      <w:r w:rsidR="00C03BD2">
        <w:t>(</w:t>
      </w:r>
      <w:r w:rsidR="003D2F1F">
        <w:t>e</w:t>
      </w:r>
      <w:r w:rsidR="00C03BD2">
        <w:t>)</w:t>
      </w:r>
      <w:r w:rsidR="003D2F1F">
        <w:t xml:space="preserve"> et d'un</w:t>
      </w:r>
      <w:r w:rsidR="00C03BD2">
        <w:t>(e)</w:t>
      </w:r>
      <w:r w:rsidR="003D2F1F">
        <w:t xml:space="preserve"> bénévole de l'Association Trisomie 21 Côte d'or reçoit l'adulte et sa famille</w:t>
      </w:r>
      <w:r w:rsidR="00C03BD2">
        <w:t xml:space="preserve"> ou son </w:t>
      </w:r>
      <w:r w:rsidR="002B69CA">
        <w:t>représentant légal</w:t>
      </w:r>
      <w:r w:rsidR="003D2F1F">
        <w:t xml:space="preserve">. Ensemble, ils renseignent la grille des pré-requis. </w:t>
      </w:r>
    </w:p>
    <w:p w:rsidR="00C03BD2" w:rsidRDefault="00C03BD2" w:rsidP="003D2F1F">
      <w:r>
        <w:t xml:space="preserve">Selon les résultats de cette grille : </w:t>
      </w:r>
    </w:p>
    <w:p w:rsidR="00C03BD2" w:rsidRDefault="00C03BD2" w:rsidP="003D2F1F">
      <w:r>
        <w:tab/>
        <w:t>- s</w:t>
      </w:r>
      <w:r w:rsidR="002126BE">
        <w:t>o</w:t>
      </w:r>
      <w:r>
        <w:t>i</w:t>
      </w:r>
      <w:r w:rsidR="002126BE">
        <w:t>t</w:t>
      </w:r>
      <w:r>
        <w:t xml:space="preserve"> </w:t>
      </w:r>
      <w:r w:rsidR="002126BE">
        <w:t>l</w:t>
      </w:r>
      <w:r w:rsidR="00275E6F">
        <w:t xml:space="preserve">es résultats </w:t>
      </w:r>
      <w:r>
        <w:t xml:space="preserve">apparaissent fragiles, </w:t>
      </w:r>
      <w:r w:rsidR="002126BE">
        <w:t xml:space="preserve">alors </w:t>
      </w:r>
      <w:r w:rsidR="00F35AD8">
        <w:t>on définit</w:t>
      </w:r>
      <w:r>
        <w:t xml:space="preserve"> des axes de progrès à travailler avant d'entrer dans l'appartement pédagogique</w:t>
      </w:r>
      <w:r w:rsidR="00275E6F">
        <w:t>,</w:t>
      </w:r>
    </w:p>
    <w:p w:rsidR="00275E6F" w:rsidRDefault="00C03BD2" w:rsidP="003D2F1F">
      <w:r>
        <w:lastRenderedPageBreak/>
        <w:tab/>
        <w:t>- s</w:t>
      </w:r>
      <w:r w:rsidR="002126BE">
        <w:t>oit les aptitudes nécessaires sont présentes, alors</w:t>
      </w:r>
      <w:r>
        <w:t xml:space="preserve"> </w:t>
      </w:r>
      <w:r w:rsidR="00275E6F">
        <w:t xml:space="preserve">un planning prévisionnel d'intervention est établi, </w:t>
      </w:r>
      <w:r w:rsidR="002126BE">
        <w:t xml:space="preserve">puis </w:t>
      </w:r>
      <w:r w:rsidRPr="00890FD5">
        <w:t xml:space="preserve">les parents ou le </w:t>
      </w:r>
      <w:r w:rsidR="002B69CA">
        <w:t>représentant légal</w:t>
      </w:r>
      <w:r w:rsidRPr="00890FD5">
        <w:t xml:space="preserve"> de l'adulte </w:t>
      </w:r>
      <w:r w:rsidR="00275E6F" w:rsidRPr="00890FD5">
        <w:t>é</w:t>
      </w:r>
      <w:r w:rsidRPr="00890FD5">
        <w:t xml:space="preserve">tablissent le dossier de demande de </w:t>
      </w:r>
      <w:r w:rsidR="00275E6F" w:rsidRPr="00890FD5">
        <w:t xml:space="preserve">Prestation </w:t>
      </w:r>
      <w:r w:rsidR="002B449B" w:rsidRPr="00890FD5">
        <w:t xml:space="preserve">de </w:t>
      </w:r>
      <w:r w:rsidR="00275E6F" w:rsidRPr="00890FD5">
        <w:t>Compensati</w:t>
      </w:r>
      <w:r w:rsidR="002B449B" w:rsidRPr="00890FD5">
        <w:t>on</w:t>
      </w:r>
      <w:r w:rsidR="00275E6F" w:rsidRPr="00890FD5">
        <w:t xml:space="preserve"> au Handicap (PCH) et le transmettent à la Maison Départementale des Personnes</w:t>
      </w:r>
      <w:r w:rsidR="00275E6F">
        <w:t xml:space="preserve"> Handicapées (MDPH) en y joignant ce planning et une copie de la grille des pré-requis renseignée au cours de la commission d'admission.</w:t>
      </w:r>
    </w:p>
    <w:p w:rsidR="00F35AD8" w:rsidRDefault="00F35AD8" w:rsidP="003D2F1F">
      <w:r>
        <w:tab/>
        <w:t xml:space="preserve">L'appartement pédagogique est présenté à l'adulte, ses parents ou son </w:t>
      </w:r>
      <w:r w:rsidR="002B69CA">
        <w:t>représentant légal</w:t>
      </w:r>
      <w:r>
        <w:t>.</w:t>
      </w:r>
    </w:p>
    <w:p w:rsidR="00DD174A" w:rsidRDefault="00DD174A" w:rsidP="00DD174A">
      <w:r>
        <w:t>2.1.2 Validation de l'admission</w:t>
      </w:r>
    </w:p>
    <w:p w:rsidR="00DD174A" w:rsidRDefault="00DD174A" w:rsidP="00DD174A">
      <w:r>
        <w:t>L'admission est subordonnée à la constitution du dossier de demande de PCH</w:t>
      </w:r>
      <w:r w:rsidR="00E81A4F">
        <w:t xml:space="preserve"> et à son obtention.</w:t>
      </w:r>
    </w:p>
    <w:p w:rsidR="002126BE" w:rsidRPr="007D56C0" w:rsidRDefault="00DD174A" w:rsidP="003D2F1F">
      <w:pPr>
        <w:rPr>
          <w:b/>
        </w:rPr>
      </w:pPr>
      <w:r w:rsidRPr="007D56C0">
        <w:rPr>
          <w:b/>
        </w:rPr>
        <w:t>2.2 Mise en place de la prestation</w:t>
      </w:r>
    </w:p>
    <w:p w:rsidR="00275E6F" w:rsidRDefault="00275E6F" w:rsidP="003D2F1F">
      <w:r>
        <w:t>2.</w:t>
      </w:r>
      <w:r w:rsidR="00DD174A">
        <w:t>2.1</w:t>
      </w:r>
      <w:r>
        <w:t xml:space="preserve"> Int</w:t>
      </w:r>
      <w:r w:rsidR="002126BE">
        <w:t>égration</w:t>
      </w:r>
      <w:r>
        <w:t xml:space="preserve"> d'UNIDOM 21 et du </w:t>
      </w:r>
      <w:r w:rsidR="002B449B">
        <w:t>CSI</w:t>
      </w:r>
      <w:r w:rsidR="00DD174A">
        <w:t xml:space="preserve"> (Service</w:t>
      </w:r>
      <w:r w:rsidR="00E81A4F">
        <w:t xml:space="preserve"> de Soins Infirmiers à Domicile</w:t>
      </w:r>
      <w:r w:rsidR="00DD174A">
        <w:t>)</w:t>
      </w:r>
    </w:p>
    <w:p w:rsidR="003D2F1F" w:rsidRDefault="00275E6F" w:rsidP="003D2F1F">
      <w:r>
        <w:tab/>
        <w:t xml:space="preserve">- Une copie de la grille des pré-requis et du planning prévisionnel </w:t>
      </w:r>
      <w:r w:rsidR="002126BE">
        <w:t xml:space="preserve">proposé </w:t>
      </w:r>
      <w:r w:rsidR="00E81A4F">
        <w:t xml:space="preserve">et les objectifs de travail </w:t>
      </w:r>
      <w:r w:rsidR="00DD174A">
        <w:t>sont t</w:t>
      </w:r>
      <w:r>
        <w:t>ransmis</w:t>
      </w:r>
      <w:r w:rsidR="003D2F1F">
        <w:t xml:space="preserve"> à UNIDOM21 et au </w:t>
      </w:r>
      <w:r w:rsidR="002B449B">
        <w:t>CSI</w:t>
      </w:r>
      <w:r w:rsidR="003D2F1F">
        <w:t xml:space="preserve"> pour l'organisation du stage.</w:t>
      </w:r>
    </w:p>
    <w:p w:rsidR="00E411F9" w:rsidRDefault="00E411F9" w:rsidP="003D2F1F">
      <w:r>
        <w:tab/>
        <w:t xml:space="preserve">- UNIDOM 21 et le </w:t>
      </w:r>
      <w:r w:rsidR="002B449B">
        <w:t>CSI</w:t>
      </w:r>
      <w:r>
        <w:t xml:space="preserve"> se coordonnent pour établir un planning d'intervention</w:t>
      </w:r>
      <w:r w:rsidR="00F35AD8">
        <w:t xml:space="preserve"> et le présente à Trisomie 21 Côte d'or </w:t>
      </w:r>
    </w:p>
    <w:p w:rsidR="00DD174A" w:rsidRDefault="00DD174A" w:rsidP="003D2F1F">
      <w:r>
        <w:t xml:space="preserve">2.2.2 Rencontre de tous les acteurs </w:t>
      </w:r>
    </w:p>
    <w:p w:rsidR="003D2F1F" w:rsidRDefault="00275E6F" w:rsidP="003D2F1F">
      <w:r>
        <w:tab/>
        <w:t xml:space="preserve">- </w:t>
      </w:r>
      <w:r w:rsidR="003D2F1F">
        <w:t>Une rencontre entre le service A</w:t>
      </w:r>
      <w:r>
        <w:t>utonomie et Habitat</w:t>
      </w:r>
      <w:r w:rsidR="003D2F1F">
        <w:t xml:space="preserve">, UNIDOM 21, le </w:t>
      </w:r>
      <w:proofErr w:type="gramStart"/>
      <w:r w:rsidR="002B449B">
        <w:t>CSI</w:t>
      </w:r>
      <w:r w:rsidR="002126BE">
        <w:t xml:space="preserve"> </w:t>
      </w:r>
      <w:r w:rsidR="003D2F1F">
        <w:t>,</w:t>
      </w:r>
      <w:proofErr w:type="gramEnd"/>
      <w:r w:rsidR="003D2F1F">
        <w:t xml:space="preserve"> l'adulte et sa famille</w:t>
      </w:r>
      <w:r w:rsidR="00E411F9">
        <w:t xml:space="preserve"> ou son </w:t>
      </w:r>
      <w:r w:rsidR="002B69CA">
        <w:t>représentant légal</w:t>
      </w:r>
      <w:r w:rsidR="00F35AD8">
        <w:t>,</w:t>
      </w:r>
      <w:r w:rsidR="003D2F1F">
        <w:t xml:space="preserve"> finalise l'organisation du stage dans l'appartement pédagogique.</w:t>
      </w:r>
      <w:r w:rsidR="00E411F9">
        <w:t xml:space="preserve"> </w:t>
      </w:r>
    </w:p>
    <w:p w:rsidR="007F1F1F" w:rsidRPr="00A10941" w:rsidRDefault="007D56C0">
      <w:pPr>
        <w:rPr>
          <w:b/>
          <w:sz w:val="28"/>
          <w:szCs w:val="28"/>
        </w:rPr>
      </w:pPr>
      <w:r w:rsidRPr="00A10941">
        <w:rPr>
          <w:b/>
          <w:sz w:val="28"/>
          <w:szCs w:val="28"/>
        </w:rPr>
        <w:t xml:space="preserve">3. </w:t>
      </w:r>
      <w:r w:rsidR="007F1F1F" w:rsidRPr="00A10941">
        <w:rPr>
          <w:b/>
          <w:sz w:val="28"/>
          <w:szCs w:val="28"/>
        </w:rPr>
        <w:t>Destinataires :</w:t>
      </w:r>
    </w:p>
    <w:p w:rsidR="007F1F1F" w:rsidRDefault="007F1F1F">
      <w:r>
        <w:t xml:space="preserve">Les adultes avec Trisomie 21 </w:t>
      </w:r>
      <w:r w:rsidR="007D56C0">
        <w:t xml:space="preserve">et les </w:t>
      </w:r>
      <w:r>
        <w:t xml:space="preserve">personnes avec </w:t>
      </w:r>
      <w:r w:rsidR="007D56C0">
        <w:t>D</w:t>
      </w:r>
      <w:r>
        <w:t xml:space="preserve">éficience </w:t>
      </w:r>
      <w:r w:rsidR="007D56C0">
        <w:t>I</w:t>
      </w:r>
      <w:r>
        <w:t xml:space="preserve">ntellectuelle </w:t>
      </w:r>
      <w:r w:rsidR="00911EF0">
        <w:t xml:space="preserve">qui sont </w:t>
      </w:r>
      <w:r>
        <w:t>adhérents à Trisomie 21</w:t>
      </w:r>
      <w:r w:rsidR="004B419C">
        <w:t xml:space="preserve"> </w:t>
      </w:r>
      <w:r>
        <w:t>C</w:t>
      </w:r>
      <w:r w:rsidR="004B419C">
        <w:t>ôte d'or</w:t>
      </w:r>
      <w:r w:rsidR="007D56C0">
        <w:t>.</w:t>
      </w:r>
    </w:p>
    <w:p w:rsidR="007D56C0" w:rsidRPr="00A10941" w:rsidRDefault="007D56C0">
      <w:pPr>
        <w:rPr>
          <w:b/>
          <w:sz w:val="28"/>
          <w:szCs w:val="28"/>
        </w:rPr>
      </w:pPr>
      <w:r w:rsidRPr="00A10941">
        <w:rPr>
          <w:b/>
          <w:sz w:val="28"/>
          <w:szCs w:val="28"/>
        </w:rPr>
        <w:t>4. Objectifs :</w:t>
      </w:r>
    </w:p>
    <w:p w:rsidR="007F1F1F" w:rsidRDefault="007D56C0">
      <w:r>
        <w:t>L'objectif de ce document est de d</w:t>
      </w:r>
      <w:r w:rsidR="007F1F1F">
        <w:t>éterminer</w:t>
      </w:r>
      <w:r>
        <w:t xml:space="preserve"> les rôles et responsabilités de chacun et les règles de vie adaptées pendant la phase d'apprentissage.</w:t>
      </w:r>
    </w:p>
    <w:p w:rsidR="007F1F1F" w:rsidRPr="00A10941" w:rsidRDefault="007D56C0">
      <w:pPr>
        <w:rPr>
          <w:b/>
          <w:sz w:val="28"/>
          <w:szCs w:val="28"/>
        </w:rPr>
      </w:pPr>
      <w:r w:rsidRPr="00A10941">
        <w:rPr>
          <w:b/>
          <w:sz w:val="28"/>
          <w:szCs w:val="28"/>
        </w:rPr>
        <w:t xml:space="preserve">5. </w:t>
      </w:r>
      <w:r w:rsidR="007F1F1F" w:rsidRPr="00A10941">
        <w:rPr>
          <w:b/>
          <w:sz w:val="28"/>
          <w:szCs w:val="28"/>
        </w:rPr>
        <w:t>Contenu :</w:t>
      </w:r>
    </w:p>
    <w:p w:rsidR="007F1F1F" w:rsidRDefault="007D56C0">
      <w:pPr>
        <w:rPr>
          <w:b/>
        </w:rPr>
      </w:pPr>
      <w:r w:rsidRPr="007D56C0">
        <w:rPr>
          <w:b/>
        </w:rPr>
        <w:t xml:space="preserve">5.1 </w:t>
      </w:r>
      <w:r w:rsidR="002B449B">
        <w:rPr>
          <w:b/>
        </w:rPr>
        <w:t xml:space="preserve">Rôle et place </w:t>
      </w:r>
      <w:r w:rsidR="007F1F1F" w:rsidRPr="007D56C0">
        <w:rPr>
          <w:b/>
        </w:rPr>
        <w:t>de chaque "acteur"</w:t>
      </w: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  <w:t xml:space="preserve">5.1.1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La personne avec Trisomie 21 ou déficience intellectuelle (la personne concernée)</w:t>
      </w: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        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ab/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Affirme son désir de vivre en milieu ordinaire</w:t>
      </w: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S’engage à respecter les conventions et règlements intérieurs</w:t>
      </w:r>
    </w:p>
    <w:p w:rsidR="007D56C0" w:rsidRPr="007D56C0" w:rsidRDefault="007D56C0" w:rsidP="007D56C0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  <w:r w:rsidRPr="007D56C0">
        <w:rPr>
          <w:rFonts w:asciiTheme="minorHAnsi" w:eastAsia="Garamond" w:hAnsiTheme="minorHAnsi" w:cs="Garamond"/>
          <w:sz w:val="22"/>
          <w:szCs w:val="22"/>
        </w:rPr>
        <w:tab/>
        <w:t xml:space="preserve">S’engage à payer les charges de l’appartement pédagogique </w:t>
      </w:r>
      <w:r w:rsidR="004B419C">
        <w:rPr>
          <w:rFonts w:asciiTheme="minorHAnsi" w:eastAsia="Garamond" w:hAnsiTheme="minorHAnsi" w:cs="Garamond"/>
          <w:sz w:val="22"/>
          <w:szCs w:val="22"/>
        </w:rPr>
        <w:t xml:space="preserve">et </w:t>
      </w:r>
      <w:r w:rsidRPr="007D56C0"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4B419C">
        <w:rPr>
          <w:rFonts w:asciiTheme="minorHAnsi" w:eastAsia="Garamond" w:hAnsiTheme="minorHAnsi" w:cs="Garamond"/>
          <w:sz w:val="22"/>
          <w:szCs w:val="22"/>
        </w:rPr>
        <w:t>la p</w:t>
      </w:r>
      <w:r w:rsidR="00911EF0">
        <w:rPr>
          <w:rFonts w:asciiTheme="minorHAnsi" w:eastAsia="Garamond" w:hAnsiTheme="minorHAnsi" w:cs="Garamond"/>
          <w:sz w:val="22"/>
          <w:szCs w:val="22"/>
        </w:rPr>
        <w:t>articipation au service</w:t>
      </w:r>
      <w:r w:rsidR="004B419C">
        <w:rPr>
          <w:rFonts w:asciiTheme="minorHAnsi" w:eastAsia="Garamond" w:hAnsiTheme="minorHAnsi" w:cs="Garamond"/>
          <w:sz w:val="22"/>
          <w:szCs w:val="22"/>
        </w:rPr>
        <w:t xml:space="preserve"> de </w:t>
      </w:r>
      <w:r w:rsidR="00911EF0">
        <w:rPr>
          <w:rFonts w:asciiTheme="minorHAnsi" w:eastAsia="Garamond" w:hAnsiTheme="minorHAnsi" w:cs="Garamond"/>
          <w:sz w:val="22"/>
          <w:szCs w:val="22"/>
        </w:rPr>
        <w:tab/>
      </w:r>
      <w:r w:rsidR="004B419C">
        <w:rPr>
          <w:rFonts w:asciiTheme="minorHAnsi" w:eastAsia="Garamond" w:hAnsiTheme="minorHAnsi" w:cs="Garamond"/>
          <w:sz w:val="22"/>
          <w:szCs w:val="22"/>
        </w:rPr>
        <w:t>l'Association Trisomie 21 Côte d'or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  <w:t xml:space="preserve">5.1.2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La famille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ou le </w:t>
      </w:r>
      <w:r w:rsidR="002B69CA">
        <w:rPr>
          <w:rFonts w:asciiTheme="minorHAnsi" w:eastAsia="Garamond" w:hAnsiTheme="minorHAnsi" w:cs="Garamond"/>
          <w:color w:val="000000"/>
          <w:sz w:val="22"/>
          <w:szCs w:val="22"/>
        </w:rPr>
        <w:t>représentant légal</w:t>
      </w: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 xml:space="preserve">S’engage à accompagner le choix de son adulte, </w:t>
      </w:r>
    </w:p>
    <w:p w:rsidR="007D56C0" w:rsidRPr="007D56C0" w:rsidRDefault="007D56C0" w:rsidP="007D56C0">
      <w:pPr>
        <w:pStyle w:val="Normal1"/>
        <w:spacing w:after="0"/>
        <w:ind w:firstLine="708"/>
        <w:rPr>
          <w:rFonts w:asciiTheme="minorHAnsi" w:eastAsia="Garamond" w:hAnsiTheme="minorHAnsi" w:cs="Garamond"/>
          <w:sz w:val="22"/>
          <w:szCs w:val="22"/>
        </w:rPr>
      </w:pPr>
      <w:r w:rsidRPr="007D56C0">
        <w:rPr>
          <w:rFonts w:asciiTheme="minorHAnsi" w:eastAsia="Garamond" w:hAnsiTheme="minorHAnsi" w:cs="Garamond"/>
          <w:sz w:val="22"/>
          <w:szCs w:val="22"/>
        </w:rPr>
        <w:t>S’engage à respecter les conventions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rPr>
          <w:rFonts w:asciiTheme="minorHAnsi" w:eastAsia="Garamond" w:hAnsiTheme="minorHAnsi" w:cs="Garamond"/>
          <w:color w:val="000000"/>
          <w:sz w:val="22"/>
          <w:szCs w:val="22"/>
        </w:rPr>
      </w:pP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  <w:t xml:space="preserve">5.1.3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 xml:space="preserve">UNIDOM 21 : association, loi 1901 de service d’aide à domicile </w:t>
      </w:r>
    </w:p>
    <w:p w:rsidR="007D56C0" w:rsidRPr="007D56C0" w:rsidRDefault="007D56C0" w:rsidP="007D56C0">
      <w:pPr>
        <w:pStyle w:val="Normal1"/>
        <w:spacing w:after="0"/>
        <w:ind w:firstLine="708"/>
        <w:rPr>
          <w:rFonts w:asciiTheme="minorHAnsi" w:eastAsia="Garamond" w:hAnsiTheme="minorHAnsi" w:cs="Garamond"/>
          <w:sz w:val="22"/>
          <w:szCs w:val="22"/>
        </w:rPr>
      </w:pPr>
      <w:r w:rsidRPr="007D56C0">
        <w:rPr>
          <w:rFonts w:asciiTheme="minorHAnsi" w:eastAsia="Garamond" w:hAnsiTheme="minorHAnsi" w:cs="Garamond"/>
          <w:sz w:val="22"/>
          <w:szCs w:val="22"/>
        </w:rPr>
        <w:t>Est l’acteur principal pour l’apprentissage et le maintien en milieu ordinaire</w:t>
      </w:r>
    </w:p>
    <w:p w:rsidR="007D56C0" w:rsidRPr="007D56C0" w:rsidRDefault="007D56C0" w:rsidP="007D56C0">
      <w:pPr>
        <w:pStyle w:val="Normal1"/>
        <w:spacing w:after="0"/>
        <w:ind w:firstLine="708"/>
        <w:rPr>
          <w:rFonts w:asciiTheme="minorHAnsi" w:eastAsia="Garamond" w:hAnsiTheme="minorHAnsi" w:cs="Garamond"/>
          <w:sz w:val="22"/>
          <w:szCs w:val="22"/>
        </w:rPr>
      </w:pPr>
      <w:r w:rsidRPr="007D56C0">
        <w:rPr>
          <w:rFonts w:asciiTheme="minorHAnsi" w:eastAsia="Garamond" w:hAnsiTheme="minorHAnsi" w:cs="Garamond"/>
          <w:sz w:val="22"/>
          <w:szCs w:val="22"/>
        </w:rPr>
        <w:t xml:space="preserve">Participe au suivi </w:t>
      </w:r>
      <w:r w:rsidR="004B419C">
        <w:rPr>
          <w:rFonts w:asciiTheme="minorHAnsi" w:eastAsia="Garamond" w:hAnsiTheme="minorHAnsi" w:cs="Garamond"/>
          <w:sz w:val="22"/>
          <w:szCs w:val="22"/>
        </w:rPr>
        <w:t xml:space="preserve">et à l'évaluation </w:t>
      </w:r>
      <w:r w:rsidRPr="007D56C0">
        <w:rPr>
          <w:rFonts w:asciiTheme="minorHAnsi" w:eastAsia="Garamond" w:hAnsiTheme="minorHAnsi" w:cs="Garamond"/>
          <w:sz w:val="22"/>
          <w:szCs w:val="22"/>
        </w:rPr>
        <w:t xml:space="preserve">des acquis </w:t>
      </w:r>
      <w:r w:rsidR="004B419C">
        <w:rPr>
          <w:rFonts w:asciiTheme="minorHAnsi" w:eastAsia="Garamond" w:hAnsiTheme="minorHAnsi" w:cs="Garamond"/>
          <w:sz w:val="22"/>
          <w:szCs w:val="22"/>
        </w:rPr>
        <w:t>de</w:t>
      </w:r>
      <w:r w:rsidRPr="007D56C0">
        <w:rPr>
          <w:rFonts w:asciiTheme="minorHAnsi" w:eastAsia="Garamond" w:hAnsiTheme="minorHAnsi" w:cs="Garamond"/>
          <w:sz w:val="22"/>
          <w:szCs w:val="22"/>
        </w:rPr>
        <w:t xml:space="preserve"> compétences des personnes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rPr>
          <w:rFonts w:asciiTheme="minorHAnsi" w:eastAsia="Garamond" w:hAnsiTheme="minorHAnsi" w:cs="Garamond"/>
          <w:color w:val="000000"/>
          <w:sz w:val="22"/>
          <w:szCs w:val="22"/>
          <w:highlight w:val="yellow"/>
        </w:rPr>
      </w:pP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5.1.4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L’</w:t>
      </w:r>
      <w:r w:rsidR="00023B2C">
        <w:rPr>
          <w:rFonts w:asciiTheme="minorHAnsi" w:eastAsia="Garamond" w:hAnsiTheme="minorHAnsi" w:cs="Garamond"/>
          <w:color w:val="000000"/>
          <w:sz w:val="22"/>
          <w:szCs w:val="22"/>
        </w:rPr>
        <w:t>A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ssociation des Centres de Soins Infirmiers (CSI), association de loi 1901</w:t>
      </w:r>
      <w:r w:rsidR="00023B2C">
        <w:rPr>
          <w:rFonts w:asciiTheme="minorHAnsi" w:eastAsia="Garamond" w:hAnsiTheme="minorHAnsi" w:cs="Garamond"/>
          <w:color w:val="000000"/>
          <w:sz w:val="22"/>
          <w:szCs w:val="22"/>
        </w:rPr>
        <w:t xml:space="preserve">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comprend un Service de Soins Infirmiers A Domicile (</w:t>
      </w:r>
      <w:r w:rsidR="00911EF0">
        <w:rPr>
          <w:rFonts w:asciiTheme="minorHAnsi" w:eastAsia="Garamond" w:hAnsiTheme="minorHAnsi" w:cs="Garamond"/>
          <w:color w:val="000000"/>
          <w:sz w:val="22"/>
          <w:szCs w:val="22"/>
        </w:rPr>
        <w:t>SSIA</w:t>
      </w:r>
      <w:r w:rsidR="00A177DA">
        <w:rPr>
          <w:rFonts w:asciiTheme="minorHAnsi" w:eastAsia="Garamond" w:hAnsiTheme="minorHAnsi" w:cs="Garamond"/>
          <w:color w:val="000000"/>
          <w:sz w:val="22"/>
          <w:szCs w:val="22"/>
        </w:rPr>
        <w:t>D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) et un Centre de Santé (</w:t>
      </w:r>
      <w:proofErr w:type="spellStart"/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CdS</w:t>
      </w:r>
      <w:proofErr w:type="spellEnd"/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)</w:t>
      </w:r>
    </w:p>
    <w:p w:rsidR="004B419C" w:rsidRDefault="004B419C" w:rsidP="007D56C0">
      <w:pPr>
        <w:pStyle w:val="Normal1"/>
        <w:spacing w:after="0"/>
        <w:ind w:left="709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Le </w:t>
      </w:r>
      <w:r w:rsidR="002B449B">
        <w:rPr>
          <w:rFonts w:asciiTheme="minorHAnsi" w:eastAsia="Garamond" w:hAnsiTheme="minorHAnsi" w:cs="Garamond"/>
          <w:sz w:val="22"/>
          <w:szCs w:val="22"/>
        </w:rPr>
        <w:t>CSI</w:t>
      </w:r>
      <w:r>
        <w:rPr>
          <w:rFonts w:asciiTheme="minorHAnsi" w:eastAsia="Garamond" w:hAnsiTheme="minorHAnsi" w:cs="Garamond"/>
          <w:sz w:val="22"/>
          <w:szCs w:val="22"/>
        </w:rPr>
        <w:t xml:space="preserve"> a</w:t>
      </w:r>
      <w:r w:rsidR="007D56C0" w:rsidRPr="007D56C0">
        <w:rPr>
          <w:rFonts w:asciiTheme="minorHAnsi" w:eastAsia="Garamond" w:hAnsiTheme="minorHAnsi" w:cs="Garamond"/>
          <w:sz w:val="22"/>
          <w:szCs w:val="22"/>
        </w:rPr>
        <w:t xml:space="preserve">ssure </w:t>
      </w:r>
    </w:p>
    <w:p w:rsidR="004B419C" w:rsidRDefault="004B419C" w:rsidP="007D56C0">
      <w:pPr>
        <w:pStyle w:val="Normal1"/>
        <w:spacing w:after="0"/>
        <w:ind w:left="709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proofErr w:type="gramStart"/>
      <w:r w:rsidR="007D56C0" w:rsidRPr="007D56C0">
        <w:rPr>
          <w:rFonts w:asciiTheme="minorHAnsi" w:eastAsia="Garamond" w:hAnsiTheme="minorHAnsi" w:cs="Garamond"/>
          <w:sz w:val="22"/>
          <w:szCs w:val="22"/>
        </w:rPr>
        <w:t>les</w:t>
      </w:r>
      <w:proofErr w:type="gramEnd"/>
      <w:r w:rsidR="007D56C0" w:rsidRPr="007D56C0">
        <w:rPr>
          <w:rFonts w:asciiTheme="minorHAnsi" w:eastAsia="Garamond" w:hAnsiTheme="minorHAnsi" w:cs="Garamond"/>
          <w:sz w:val="22"/>
          <w:szCs w:val="22"/>
        </w:rPr>
        <w:t xml:space="preserve"> soins infirmiers </w:t>
      </w:r>
      <w:r w:rsidR="00F35AD8">
        <w:rPr>
          <w:rFonts w:asciiTheme="minorHAnsi" w:eastAsia="Garamond" w:hAnsiTheme="minorHAnsi" w:cs="Garamond"/>
          <w:sz w:val="22"/>
          <w:szCs w:val="22"/>
        </w:rPr>
        <w:t xml:space="preserve">et médicaux </w:t>
      </w:r>
      <w:r w:rsidR="007D56C0" w:rsidRPr="007D56C0">
        <w:rPr>
          <w:rFonts w:asciiTheme="minorHAnsi" w:eastAsia="Garamond" w:hAnsiTheme="minorHAnsi" w:cs="Garamond"/>
          <w:sz w:val="22"/>
          <w:szCs w:val="22"/>
        </w:rPr>
        <w:t xml:space="preserve">éventuels </w:t>
      </w:r>
    </w:p>
    <w:p w:rsidR="007D56C0" w:rsidRPr="007D56C0" w:rsidRDefault="004B419C" w:rsidP="007D56C0">
      <w:pPr>
        <w:pStyle w:val="Normal1"/>
        <w:spacing w:after="0"/>
        <w:ind w:left="709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proofErr w:type="gramStart"/>
      <w:r w:rsidR="00F35AD8">
        <w:rPr>
          <w:rFonts w:asciiTheme="minorHAnsi" w:eastAsia="Garamond" w:hAnsiTheme="minorHAnsi" w:cs="Garamond"/>
          <w:sz w:val="22"/>
          <w:szCs w:val="22"/>
        </w:rPr>
        <w:t>les</w:t>
      </w:r>
      <w:proofErr w:type="gramEnd"/>
      <w:r w:rsidR="00F35AD8">
        <w:rPr>
          <w:rFonts w:asciiTheme="minorHAnsi" w:eastAsia="Garamond" w:hAnsiTheme="minorHAnsi" w:cs="Garamond"/>
          <w:sz w:val="22"/>
          <w:szCs w:val="22"/>
        </w:rPr>
        <w:t xml:space="preserve"> actions de</w:t>
      </w:r>
      <w:r w:rsidR="007D56C0" w:rsidRPr="007D56C0">
        <w:rPr>
          <w:rFonts w:asciiTheme="minorHAnsi" w:eastAsia="Garamond" w:hAnsiTheme="minorHAnsi" w:cs="Garamond"/>
          <w:sz w:val="22"/>
          <w:szCs w:val="22"/>
        </w:rPr>
        <w:t xml:space="preserve"> prévention à l</w:t>
      </w:r>
      <w:r w:rsidR="00F35AD8">
        <w:rPr>
          <w:rFonts w:asciiTheme="minorHAnsi" w:eastAsia="Garamond" w:hAnsiTheme="minorHAnsi" w:cs="Garamond"/>
          <w:sz w:val="22"/>
          <w:szCs w:val="22"/>
        </w:rPr>
        <w:t>'alimentation et l'hygiène</w:t>
      </w:r>
    </w:p>
    <w:p w:rsidR="007D56C0" w:rsidRDefault="00E411F9" w:rsidP="007D56C0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>
        <w:rPr>
          <w:rFonts w:asciiTheme="minorHAnsi" w:eastAsia="Garamond" w:hAnsiTheme="minorHAnsi" w:cs="Garamond"/>
          <w:sz w:val="22"/>
          <w:szCs w:val="22"/>
        </w:rPr>
        <w:tab/>
      </w:r>
      <w:proofErr w:type="gramStart"/>
      <w:r>
        <w:rPr>
          <w:rFonts w:asciiTheme="minorHAnsi" w:eastAsia="Garamond" w:hAnsiTheme="minorHAnsi" w:cs="Garamond"/>
          <w:sz w:val="22"/>
          <w:szCs w:val="22"/>
        </w:rPr>
        <w:t>peut</w:t>
      </w:r>
      <w:proofErr w:type="gramEnd"/>
      <w:r>
        <w:rPr>
          <w:rFonts w:asciiTheme="minorHAnsi" w:eastAsia="Garamond" w:hAnsiTheme="minorHAnsi" w:cs="Garamond"/>
          <w:sz w:val="22"/>
          <w:szCs w:val="22"/>
        </w:rPr>
        <w:t xml:space="preserve"> intervenir en renfort ou en complément de UNIDOM 21 en fonction de </w:t>
      </w:r>
      <w:r>
        <w:rPr>
          <w:rFonts w:asciiTheme="minorHAnsi" w:eastAsia="Garamond" w:hAnsiTheme="minorHAnsi" w:cs="Garamond"/>
          <w:sz w:val="22"/>
          <w:szCs w:val="22"/>
        </w:rPr>
        <w:tab/>
      </w:r>
      <w:r>
        <w:rPr>
          <w:rFonts w:asciiTheme="minorHAnsi" w:eastAsia="Garamond" w:hAnsiTheme="minorHAnsi" w:cs="Garamond"/>
          <w:sz w:val="22"/>
          <w:szCs w:val="22"/>
        </w:rPr>
        <w:tab/>
      </w:r>
      <w:r w:rsidR="00F35AD8">
        <w:rPr>
          <w:rFonts w:asciiTheme="minorHAnsi" w:eastAsia="Garamond" w:hAnsiTheme="minorHAnsi" w:cs="Garamond"/>
          <w:sz w:val="22"/>
          <w:szCs w:val="22"/>
        </w:rPr>
        <w:tab/>
      </w:r>
      <w:r>
        <w:rPr>
          <w:rFonts w:asciiTheme="minorHAnsi" w:eastAsia="Garamond" w:hAnsiTheme="minorHAnsi" w:cs="Garamond"/>
          <w:sz w:val="22"/>
          <w:szCs w:val="22"/>
        </w:rPr>
        <w:t>l'évaluation</w:t>
      </w:r>
    </w:p>
    <w:p w:rsidR="00911EF0" w:rsidRPr="007D56C0" w:rsidRDefault="00911EF0" w:rsidP="007D56C0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</w:p>
    <w:p w:rsidR="007D56C0" w:rsidRPr="007D56C0" w:rsidRDefault="004B419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ab/>
        <w:t xml:space="preserve">5.1.5 </w:t>
      </w:r>
      <w:proofErr w:type="gramStart"/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L'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Association</w:t>
      </w:r>
      <w:proofErr w:type="gramEnd"/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 xml:space="preserve"> Trisomie 21 Côte d’Or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ab/>
        <w:t>Mesure l’opportunité des candidatures à l’appartement d’apprentissage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>Etudie les candidatures d’entrée en habitat en milieu ordinaire avec l’a</w:t>
      </w:r>
      <w:r w:rsidR="004B419C">
        <w:rPr>
          <w:rFonts w:asciiTheme="minorHAnsi" w:eastAsia="Garamond" w:hAnsiTheme="minorHAnsi" w:cs="Garamond"/>
          <w:color w:val="000000"/>
          <w:sz w:val="22"/>
          <w:szCs w:val="22"/>
        </w:rPr>
        <w:t xml:space="preserve">ccompagnement d’UNIDOM 21 et du </w:t>
      </w:r>
      <w:r w:rsidR="002B449B">
        <w:rPr>
          <w:rFonts w:asciiTheme="minorHAnsi" w:eastAsia="Garamond" w:hAnsiTheme="minorHAnsi" w:cs="Garamond"/>
          <w:color w:val="000000"/>
          <w:sz w:val="22"/>
          <w:szCs w:val="22"/>
        </w:rPr>
        <w:t>CSI</w:t>
      </w: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>, avec ou sans passage dans l’appartement pédagogique.</w:t>
      </w:r>
    </w:p>
    <w:p w:rsidR="007D56C0" w:rsidRPr="007D56C0" w:rsidRDefault="00023B2C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Accompagne la famille ou le </w:t>
      </w:r>
      <w:r w:rsidR="002B69CA">
        <w:rPr>
          <w:rFonts w:asciiTheme="minorHAnsi" w:eastAsia="Garamond" w:hAnsiTheme="minorHAnsi" w:cs="Garamond"/>
          <w:color w:val="000000"/>
          <w:sz w:val="22"/>
          <w:szCs w:val="22"/>
        </w:rPr>
        <w:t>représentant légal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 xml:space="preserve"> pour 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 xml:space="preserve">l’élaboration des dossiers </w:t>
      </w:r>
      <w:r>
        <w:rPr>
          <w:rFonts w:asciiTheme="minorHAnsi" w:eastAsia="Garamond" w:hAnsiTheme="minorHAnsi" w:cs="Garamond"/>
          <w:color w:val="000000"/>
          <w:sz w:val="22"/>
          <w:szCs w:val="22"/>
        </w:rPr>
        <w:t>de demande de PCH</w:t>
      </w:r>
      <w:r w:rsidR="007D56C0" w:rsidRPr="007D56C0">
        <w:rPr>
          <w:rFonts w:asciiTheme="minorHAnsi" w:eastAsia="Garamond" w:hAnsiTheme="minorHAnsi" w:cs="Garamond"/>
          <w:color w:val="000000"/>
          <w:sz w:val="22"/>
          <w:szCs w:val="22"/>
        </w:rPr>
        <w:t>,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ab/>
        <w:t>Assure l’interface entre l’adulte, sa famille</w:t>
      </w:r>
      <w:r w:rsidR="005F11C8">
        <w:rPr>
          <w:rFonts w:asciiTheme="minorHAnsi" w:eastAsia="Garamond" w:hAnsiTheme="minorHAnsi" w:cs="Garamond"/>
          <w:color w:val="000000"/>
          <w:sz w:val="22"/>
          <w:szCs w:val="22"/>
        </w:rPr>
        <w:t xml:space="preserve"> ou son </w:t>
      </w:r>
      <w:r w:rsidR="002B69CA">
        <w:rPr>
          <w:rFonts w:asciiTheme="minorHAnsi" w:eastAsia="Garamond" w:hAnsiTheme="minorHAnsi" w:cs="Garamond"/>
          <w:color w:val="000000"/>
          <w:sz w:val="22"/>
          <w:szCs w:val="22"/>
        </w:rPr>
        <w:t>représentant légal</w:t>
      </w: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>, UNIDOM 21 et le CSI.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ab/>
        <w:t>Veille au bon déroulement de la prestation d’UNIDOM 21 et</w:t>
      </w:r>
      <w:r w:rsidR="00A177DA">
        <w:rPr>
          <w:rFonts w:asciiTheme="minorHAnsi" w:eastAsia="Garamond" w:hAnsiTheme="minorHAnsi" w:cs="Garamond"/>
          <w:color w:val="000000"/>
          <w:sz w:val="22"/>
          <w:szCs w:val="22"/>
        </w:rPr>
        <w:t xml:space="preserve"> du</w:t>
      </w: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 xml:space="preserve"> CSI.</w:t>
      </w:r>
    </w:p>
    <w:p w:rsidR="007D56C0" w:rsidRP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8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ab/>
        <w:t>Assure l’évaluation en continu en collaboration avec UNIDOM 21</w:t>
      </w:r>
      <w:r w:rsidR="005F11C8">
        <w:rPr>
          <w:rFonts w:asciiTheme="minorHAnsi" w:eastAsia="Garamond" w:hAnsiTheme="minorHAnsi" w:cs="Garamond"/>
          <w:color w:val="000000"/>
          <w:sz w:val="22"/>
          <w:szCs w:val="22"/>
        </w:rPr>
        <w:t xml:space="preserve"> </w:t>
      </w: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>et le CSI.</w:t>
      </w:r>
    </w:p>
    <w:p w:rsidR="007D56C0" w:rsidRDefault="007D56C0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  <w:r w:rsidRPr="007D56C0">
        <w:rPr>
          <w:rFonts w:asciiTheme="minorHAnsi" w:eastAsia="Garamond" w:hAnsiTheme="minorHAnsi" w:cs="Garamond"/>
          <w:color w:val="000000"/>
          <w:sz w:val="22"/>
          <w:szCs w:val="22"/>
        </w:rPr>
        <w:t>Assure la gestion de l’appartement : planning d’occupation, gestion financière, logistique….</w:t>
      </w:r>
    </w:p>
    <w:p w:rsidR="00DF7EED" w:rsidRPr="007D56C0" w:rsidRDefault="00DF7EED" w:rsidP="007D56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rPr>
          <w:rFonts w:asciiTheme="minorHAnsi" w:eastAsia="Garamond" w:hAnsiTheme="minorHAnsi" w:cs="Garamond"/>
          <w:color w:val="000000"/>
          <w:sz w:val="22"/>
          <w:szCs w:val="22"/>
        </w:rPr>
      </w:pPr>
    </w:p>
    <w:p w:rsidR="007D56C0" w:rsidRPr="00DF7EED" w:rsidRDefault="00DF7EED">
      <w:r w:rsidRPr="00DF7EED">
        <w:t>5.1.6 Coordination des acteurs</w:t>
      </w:r>
    </w:p>
    <w:p w:rsidR="00DF7EED" w:rsidRDefault="00DF7EED" w:rsidP="00DF7EED">
      <w:r>
        <w:rPr>
          <w:b/>
        </w:rPr>
        <w:t xml:space="preserve">      </w:t>
      </w:r>
      <w:r>
        <w:t>- Un temps de bilan hebdomadaire avec l'adulte permet de suivre l'évolution de ses acquisitions.</w:t>
      </w:r>
    </w:p>
    <w:p w:rsidR="00DF7EED" w:rsidRDefault="00DF7EED" w:rsidP="00DF7EED">
      <w:r>
        <w:t xml:space="preserve">      - Des rencontres régulières permettront de piloter le déroulement de l'accompagnement, et notamment d'envisager la fin de la phase d'apprentissage.</w:t>
      </w:r>
    </w:p>
    <w:p w:rsidR="00DF7EED" w:rsidRDefault="00DF7EED">
      <w:r>
        <w:t xml:space="preserve">      </w:t>
      </w:r>
    </w:p>
    <w:p w:rsidR="00E27E43" w:rsidRPr="00BA32E3" w:rsidRDefault="00023B2C">
      <w:pPr>
        <w:rPr>
          <w:b/>
        </w:rPr>
      </w:pPr>
      <w:r w:rsidRPr="00BA32E3">
        <w:rPr>
          <w:b/>
        </w:rPr>
        <w:t xml:space="preserve">5.2 </w:t>
      </w:r>
      <w:r w:rsidR="00E27E43" w:rsidRPr="00BA32E3">
        <w:rPr>
          <w:b/>
        </w:rPr>
        <w:t>Mise à disponibilité de l'appartement</w:t>
      </w:r>
    </w:p>
    <w:p w:rsidR="00023B2C" w:rsidRDefault="00023B2C">
      <w:r>
        <w:tab/>
        <w:t>L'appartement pédagogique est disponible toute l'année en dehors des week-end et jours fériés.</w:t>
      </w:r>
    </w:p>
    <w:p w:rsidR="00023B2C" w:rsidRDefault="00023B2C">
      <w:r>
        <w:t xml:space="preserve">              L'appartement est mis à disposition pour 2 colocataires et une période minimale de 2 semaines reconductibles. Les quinzaines ne sont pas obligatoirement consécutives. </w:t>
      </w:r>
    </w:p>
    <w:p w:rsidR="008268E4" w:rsidRDefault="00F35AD8">
      <w:r>
        <w:tab/>
        <w:t xml:space="preserve">L'acceptation des montants à payer par le </w:t>
      </w:r>
      <w:r w:rsidR="00D8784C">
        <w:t>résident</w:t>
      </w:r>
      <w:r>
        <w:t xml:space="preserve"> à l'Association Trisomie 21 est formalisée sur un document signé par l'adulte, sa famille ou son </w:t>
      </w:r>
      <w:r w:rsidR="002B69CA">
        <w:t>représentant légal</w:t>
      </w:r>
      <w:r>
        <w:t xml:space="preserve"> et l</w:t>
      </w:r>
      <w:r w:rsidR="008268E4">
        <w:t>'Association Trisomie 21 Côte d'or.</w:t>
      </w:r>
    </w:p>
    <w:p w:rsidR="008268E4" w:rsidRDefault="008268E4">
      <w:r>
        <w:lastRenderedPageBreak/>
        <w:tab/>
        <w:t xml:space="preserve">Le futur </w:t>
      </w:r>
      <w:r w:rsidR="00D8784C">
        <w:t>résident</w:t>
      </w:r>
      <w:r>
        <w:t xml:space="preserve"> doit fournir une attestation d'assurance le couvrant pour les dégâts qu'il pourrait causer lors de son séjour dans l'appartement.</w:t>
      </w:r>
      <w:r w:rsidR="00A80382">
        <w:t xml:space="preserve"> Un état des lieux est fait à l'entrée dans l'appartement.</w:t>
      </w:r>
    </w:p>
    <w:p w:rsidR="00F35AD8" w:rsidRDefault="00F35AD8"/>
    <w:p w:rsidR="00D33BE9" w:rsidRDefault="00023B2C">
      <w:pPr>
        <w:rPr>
          <w:b/>
        </w:rPr>
      </w:pPr>
      <w:r w:rsidRPr="00BA32E3">
        <w:rPr>
          <w:b/>
        </w:rPr>
        <w:t xml:space="preserve">5.3 </w:t>
      </w:r>
      <w:r w:rsidR="00D33BE9" w:rsidRPr="00BA32E3">
        <w:rPr>
          <w:b/>
        </w:rPr>
        <w:t xml:space="preserve"> Règles de vie </w:t>
      </w:r>
      <w:r w:rsidRPr="00BA32E3">
        <w:rPr>
          <w:b/>
        </w:rPr>
        <w:t>dans l'appartement</w:t>
      </w:r>
    </w:p>
    <w:p w:rsidR="00F35AD8" w:rsidRDefault="00F35AD8">
      <w:r>
        <w:rPr>
          <w:b/>
        </w:rPr>
        <w:tab/>
      </w:r>
      <w:r w:rsidRPr="00F35AD8">
        <w:t xml:space="preserve">5.3.1 </w:t>
      </w:r>
      <w:r>
        <w:t>Respect</w:t>
      </w:r>
    </w:p>
    <w:p w:rsidR="00017BD1" w:rsidRDefault="00017BD1" w:rsidP="00F35AD8">
      <w:r>
        <w:t xml:space="preserve">       </w:t>
      </w:r>
      <w:r w:rsidR="00F35AD8">
        <w:tab/>
      </w:r>
      <w:r>
        <w:t>Respect des voisins</w:t>
      </w:r>
    </w:p>
    <w:p w:rsidR="00017BD1" w:rsidRDefault="00017BD1" w:rsidP="00F35AD8">
      <w:r>
        <w:t xml:space="preserve"> </w:t>
      </w:r>
      <w:r>
        <w:tab/>
        <w:t xml:space="preserve">Le résident évite de déranger ses voisins en limitant le bruit, </w:t>
      </w:r>
      <w:r w:rsidR="00D8784C">
        <w:t xml:space="preserve">il </w:t>
      </w:r>
      <w:r>
        <w:t>applique les règles de la politesse.</w:t>
      </w:r>
    </w:p>
    <w:p w:rsidR="00F35AD8" w:rsidRDefault="00017BD1" w:rsidP="00F35AD8">
      <w:r>
        <w:t xml:space="preserve">              Il faut aussi respecter les consignes de l'immeuble : garder les portes fermées, vider ses poubelles dans le bon conteneur, </w:t>
      </w:r>
      <w:proofErr w:type="gramStart"/>
      <w:r>
        <w:t>veiller</w:t>
      </w:r>
      <w:proofErr w:type="gramEnd"/>
      <w:r>
        <w:t xml:space="preserve"> à la propreté du hall.</w:t>
      </w:r>
    </w:p>
    <w:p w:rsidR="00017BD1" w:rsidRDefault="00017BD1" w:rsidP="00F35AD8">
      <w:r>
        <w:tab/>
        <w:t>Respect de son colocataire</w:t>
      </w:r>
    </w:p>
    <w:p w:rsidR="00017BD1" w:rsidRDefault="00017BD1" w:rsidP="00F35AD8">
      <w:r>
        <w:tab/>
        <w:t xml:space="preserve">Chaque </w:t>
      </w:r>
      <w:r w:rsidR="00D8784C">
        <w:t xml:space="preserve">locataire a sa chambre qui est un lieu privatif. Dans les pièces partagées, chacun respecte l'autre dans son intimité et son bien-être. Par conséquent, chacun veillera à laisser à son colocataire la salle de bains et les toilettes propres après utilisation. Les petits travaux ménagers sont partagés etc... </w:t>
      </w:r>
    </w:p>
    <w:p w:rsidR="00E411F9" w:rsidRPr="00F35AD8" w:rsidRDefault="00E03667" w:rsidP="00E411F9">
      <w:r>
        <w:tab/>
      </w:r>
      <w:r w:rsidR="00F35AD8" w:rsidRPr="00E411F9">
        <w:rPr>
          <w:color w:val="1F497D" w:themeColor="text2"/>
        </w:rPr>
        <w:t xml:space="preserve"> </w:t>
      </w:r>
      <w:r w:rsidR="00F35AD8" w:rsidRPr="00F35AD8">
        <w:t>5.3.</w:t>
      </w:r>
      <w:r w:rsidR="00F35AD8">
        <w:t>2</w:t>
      </w:r>
      <w:r w:rsidR="00F35AD8" w:rsidRPr="00F35AD8">
        <w:t xml:space="preserve"> </w:t>
      </w:r>
      <w:r w:rsidR="00E411F9" w:rsidRPr="00F35AD8">
        <w:t>Hygiène</w:t>
      </w:r>
    </w:p>
    <w:p w:rsidR="00E411F9" w:rsidRDefault="00D8784C" w:rsidP="00E411F9">
      <w:r>
        <w:tab/>
        <w:t>L'alcool et le tabac ne sont pas autorisés dans l'appartement.</w:t>
      </w:r>
    </w:p>
    <w:p w:rsidR="00D8784C" w:rsidRDefault="00D8784C" w:rsidP="00E411F9">
      <w:r>
        <w:tab/>
        <w:t xml:space="preserve">Chacun se doit d'avoir une tenue vestimentaire décente et </w:t>
      </w:r>
      <w:r w:rsidR="00E03667">
        <w:t>veille à son</w:t>
      </w:r>
      <w:r>
        <w:t xml:space="preserve"> hygiène corporelle </w:t>
      </w:r>
    </w:p>
    <w:p w:rsidR="00A96F2F" w:rsidRDefault="00A96F2F" w:rsidP="00E411F9">
      <w:r>
        <w:t xml:space="preserve">    </w:t>
      </w:r>
      <w:r>
        <w:tab/>
        <w:t>5.3.3 Les repas</w:t>
      </w:r>
    </w:p>
    <w:p w:rsidR="00A96F2F" w:rsidRDefault="00A96F2F" w:rsidP="00E411F9">
      <w:r>
        <w:tab/>
        <w:t xml:space="preserve">Les menus et les courses correspondantes sont élaborés en commun avec l'accompagnement </w:t>
      </w:r>
      <w:proofErr w:type="gramStart"/>
      <w:r>
        <w:t>de UNIDOM</w:t>
      </w:r>
      <w:proofErr w:type="gramEnd"/>
      <w:r w:rsidR="009A3DAA">
        <w:t xml:space="preserve"> </w:t>
      </w:r>
      <w:r w:rsidRPr="00A828DF">
        <w:rPr>
          <w:color w:val="00B050"/>
        </w:rPr>
        <w:t>21</w:t>
      </w:r>
      <w:r>
        <w:t xml:space="preserve"> et/ou du SSIAD</w:t>
      </w:r>
      <w:r w:rsidR="00B57728">
        <w:t>. Les achats sont payés par les colocataires.</w:t>
      </w:r>
    </w:p>
    <w:p w:rsidR="00B57728" w:rsidRPr="00D8784C" w:rsidRDefault="00B57728" w:rsidP="00E411F9">
      <w:r>
        <w:t xml:space="preserve">         </w:t>
      </w:r>
    </w:p>
    <w:p w:rsidR="00E411F9" w:rsidRPr="00F35AD8" w:rsidRDefault="00F35AD8" w:rsidP="00E411F9">
      <w:r>
        <w:rPr>
          <w:color w:val="1F497D" w:themeColor="text2"/>
        </w:rPr>
        <w:tab/>
      </w:r>
      <w:r>
        <w:t>5.3.3</w:t>
      </w:r>
      <w:r w:rsidRPr="00F35AD8">
        <w:t xml:space="preserve"> </w:t>
      </w:r>
      <w:r w:rsidR="00E411F9" w:rsidRPr="00F35AD8">
        <w:t>Sécurité</w:t>
      </w:r>
      <w:r w:rsidR="00A96F2F">
        <w:t xml:space="preserve"> </w:t>
      </w:r>
    </w:p>
    <w:p w:rsidR="00E03667" w:rsidRDefault="00E03667" w:rsidP="00E411F9">
      <w:r w:rsidRPr="00E03667">
        <w:tab/>
      </w:r>
      <w:r>
        <w:t>Les principales règles de sécurité sont les suivantes :</w:t>
      </w:r>
    </w:p>
    <w:p w:rsidR="00E03667" w:rsidRDefault="00E03667" w:rsidP="00E411F9">
      <w:r>
        <w:t xml:space="preserve">              </w:t>
      </w:r>
      <w:r>
        <w:tab/>
      </w:r>
      <w:r>
        <w:tab/>
        <w:t>- ne rien jeter par la fenêtre</w:t>
      </w:r>
    </w:p>
    <w:p w:rsidR="00E03667" w:rsidRDefault="00E03667" w:rsidP="00E411F9">
      <w:r>
        <w:tab/>
      </w:r>
      <w:r>
        <w:tab/>
        <w:t xml:space="preserve">- pas de bougies </w:t>
      </w:r>
    </w:p>
    <w:p w:rsidR="00E03667" w:rsidRDefault="00E03667" w:rsidP="00E411F9">
      <w:r>
        <w:tab/>
      </w:r>
      <w:r>
        <w:tab/>
        <w:t>- veiller à ce que les portes et fenêtres soient bien fermées en quittant l'appartement</w:t>
      </w:r>
    </w:p>
    <w:p w:rsidR="00E03667" w:rsidRDefault="00E03667" w:rsidP="00E411F9">
      <w:r>
        <w:tab/>
      </w:r>
      <w:r>
        <w:tab/>
        <w:t xml:space="preserve">- ne pas ouvrir la porte de l'immeuble ou de l'appartement sans vérifier l'identité du </w:t>
      </w:r>
      <w:r>
        <w:tab/>
      </w:r>
      <w:r>
        <w:tab/>
        <w:t xml:space="preserve">  visiteur</w:t>
      </w:r>
    </w:p>
    <w:p w:rsidR="00E03667" w:rsidRPr="00E03667" w:rsidRDefault="00E03667" w:rsidP="00E411F9">
      <w:r w:rsidRPr="00E03667">
        <w:lastRenderedPageBreak/>
        <w:t xml:space="preserve"> </w:t>
      </w:r>
      <w:r>
        <w:tab/>
      </w:r>
      <w:r>
        <w:tab/>
        <w:t>- en cas de dysfonctionnement d'un appareil, du chauffage</w:t>
      </w:r>
      <w:r w:rsidR="004F3285">
        <w:t>,</w:t>
      </w:r>
      <w:r>
        <w:t xml:space="preserve"> de l'électricité</w:t>
      </w:r>
      <w:r w:rsidR="004F3285">
        <w:t xml:space="preserve"> ou de </w:t>
      </w:r>
      <w:r w:rsidR="004F3285">
        <w:tab/>
        <w:t>l'eau</w:t>
      </w:r>
      <w:r>
        <w:t>, NE PAS</w:t>
      </w:r>
      <w:r w:rsidR="004F3285">
        <w:t xml:space="preserve"> </w:t>
      </w:r>
      <w:r>
        <w:t>ESSAYER DE R</w:t>
      </w:r>
      <w:r w:rsidR="00A828DF" w:rsidRPr="00A828DF">
        <w:rPr>
          <w:rFonts w:cstheme="minorHAnsi"/>
          <w:color w:val="00B050"/>
        </w:rPr>
        <w:t>É</w:t>
      </w:r>
      <w:r>
        <w:t>PARER mais informer l'Association.</w:t>
      </w:r>
    </w:p>
    <w:p w:rsidR="00E411F9" w:rsidRPr="00F35AD8" w:rsidRDefault="00F35AD8" w:rsidP="00E411F9">
      <w:r>
        <w:rPr>
          <w:color w:val="1F497D" w:themeColor="text2"/>
        </w:rPr>
        <w:tab/>
      </w:r>
      <w:r w:rsidRPr="00F35AD8">
        <w:t>5.3.</w:t>
      </w:r>
      <w:r>
        <w:t>4</w:t>
      </w:r>
      <w:r w:rsidRPr="00F35AD8">
        <w:t xml:space="preserve"> </w:t>
      </w:r>
      <w:r w:rsidR="00E411F9" w:rsidRPr="00F35AD8">
        <w:t>Discipline</w:t>
      </w:r>
    </w:p>
    <w:p w:rsidR="00E411F9" w:rsidRPr="00A80382" w:rsidRDefault="00A80382" w:rsidP="00E411F9">
      <w:r>
        <w:tab/>
      </w:r>
      <w:r w:rsidR="00F51926">
        <w:t>En fin de stage l</w:t>
      </w:r>
      <w:r w:rsidR="00E411F9" w:rsidRPr="00A80382">
        <w:t xml:space="preserve">'appartement est libéré </w:t>
      </w:r>
      <w:r w:rsidR="00F51926">
        <w:t xml:space="preserve">le </w:t>
      </w:r>
      <w:r w:rsidR="004F3285">
        <w:t>vendredi soir</w:t>
      </w:r>
      <w:r w:rsidR="00E411F9" w:rsidRPr="00A80382">
        <w:t>, sauf dérogation donnée par l'association</w:t>
      </w:r>
    </w:p>
    <w:p w:rsidR="00E411F9" w:rsidRPr="00A80382" w:rsidRDefault="00A80382" w:rsidP="00E411F9">
      <w:r>
        <w:tab/>
      </w:r>
      <w:r w:rsidR="00E411F9" w:rsidRPr="00A80382">
        <w:t>En cas d'absence imprévue, prévenir rapidement le service A et H</w:t>
      </w:r>
    </w:p>
    <w:p w:rsidR="00E411F9" w:rsidRPr="00A80382" w:rsidRDefault="00A80382" w:rsidP="00E411F9">
      <w:r>
        <w:tab/>
        <w:t>L</w:t>
      </w:r>
      <w:r w:rsidR="00E411F9" w:rsidRPr="00A80382">
        <w:t xml:space="preserve">es clés de l'appartement sont remises le </w:t>
      </w:r>
      <w:r w:rsidR="00F51926">
        <w:t>lundi de la première semaine d'</w:t>
      </w:r>
      <w:r w:rsidR="00E411F9" w:rsidRPr="00A80382">
        <w:t>apprentissage. Elles sont rendues à la fin du stage. Chaque résident aura la clé de l'immeuble et celles de l'appartement.</w:t>
      </w:r>
    </w:p>
    <w:p w:rsidR="00E411F9" w:rsidRPr="00A80382" w:rsidRDefault="00A80382" w:rsidP="00E411F9">
      <w:r>
        <w:tab/>
      </w:r>
      <w:r w:rsidR="00E411F9" w:rsidRPr="00A80382">
        <w:t xml:space="preserve">L'accès de personnes extérieures est réservé aux prestataires (UNIDOM, </w:t>
      </w:r>
      <w:r w:rsidR="002B449B">
        <w:t>CSI</w:t>
      </w:r>
      <w:r w:rsidR="00E411F9" w:rsidRPr="00A80382">
        <w:t>) et au service A</w:t>
      </w:r>
      <w:r w:rsidR="00F51926">
        <w:t>utonomie et Habitat.</w:t>
      </w:r>
    </w:p>
    <w:p w:rsidR="00E411F9" w:rsidRPr="00A828DF" w:rsidRDefault="00A80382" w:rsidP="00E411F9">
      <w:pPr>
        <w:rPr>
          <w:color w:val="FF0000"/>
        </w:rPr>
      </w:pPr>
      <w:r>
        <w:tab/>
      </w:r>
      <w:r w:rsidR="00E411F9" w:rsidRPr="00A80382">
        <w:t xml:space="preserve">Toute difficulté avec les intervenants ou le </w:t>
      </w:r>
      <w:r w:rsidR="00851873">
        <w:t>co</w:t>
      </w:r>
      <w:r w:rsidR="00E411F9" w:rsidRPr="00A80382">
        <w:t>locataire doit être signalée au service A</w:t>
      </w:r>
      <w:r w:rsidR="00F51926">
        <w:t>utonomie et Habitat de l'Association Trisomie 21</w:t>
      </w:r>
      <w:r w:rsidR="00A828DF">
        <w:t xml:space="preserve"> </w:t>
      </w:r>
      <w:r w:rsidR="00A828DF">
        <w:rPr>
          <w:color w:val="FF0000"/>
        </w:rPr>
        <w:t>Côte d’Or</w:t>
      </w:r>
    </w:p>
    <w:p w:rsidR="00E411F9" w:rsidRPr="00A80382" w:rsidRDefault="00A80382" w:rsidP="00E411F9">
      <w:r>
        <w:tab/>
      </w:r>
      <w:r w:rsidR="00E411F9" w:rsidRPr="00A80382">
        <w:t xml:space="preserve">Le matériel détérioré ou perdu (par exemple les clés) </w:t>
      </w:r>
      <w:r w:rsidR="00241FDE">
        <w:t>est</w:t>
      </w:r>
      <w:r w:rsidR="00E411F9" w:rsidRPr="00A80382">
        <w:t xml:space="preserve"> facturé</w:t>
      </w:r>
      <w:r>
        <w:t>.</w:t>
      </w:r>
    </w:p>
    <w:p w:rsidR="00237DE9" w:rsidRDefault="00237DE9"/>
    <w:p w:rsidR="00E27E43" w:rsidRPr="008C02DA" w:rsidRDefault="00725FE4">
      <w:pPr>
        <w:rPr>
          <w:sz w:val="28"/>
          <w:szCs w:val="28"/>
        </w:rPr>
      </w:pPr>
      <w:r w:rsidRPr="008C02DA">
        <w:rPr>
          <w:sz w:val="28"/>
          <w:szCs w:val="28"/>
        </w:rPr>
        <w:t xml:space="preserve">6. </w:t>
      </w:r>
      <w:r w:rsidR="008C02DA" w:rsidRPr="008C02DA">
        <w:rPr>
          <w:sz w:val="28"/>
          <w:szCs w:val="28"/>
        </w:rPr>
        <w:t>Départ de l'appartement</w:t>
      </w:r>
    </w:p>
    <w:p w:rsidR="00725FE4" w:rsidRDefault="00A80382" w:rsidP="00725FE4">
      <w:pPr>
        <w:pStyle w:val="Normal1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>Au vu des résultats des grilles d’évaluation, la personne concernée, sa famille</w:t>
      </w:r>
      <w:r w:rsidR="00241FDE">
        <w:rPr>
          <w:rFonts w:asciiTheme="minorHAnsi" w:eastAsia="Garamond" w:hAnsiTheme="minorHAnsi" w:cs="Garamond"/>
          <w:sz w:val="22"/>
          <w:szCs w:val="22"/>
        </w:rPr>
        <w:t xml:space="preserve"> ou son </w:t>
      </w:r>
      <w:r w:rsidR="002B69CA">
        <w:rPr>
          <w:rFonts w:asciiTheme="minorHAnsi" w:eastAsia="Garamond" w:hAnsiTheme="minorHAnsi" w:cs="Garamond"/>
          <w:sz w:val="22"/>
          <w:szCs w:val="22"/>
        </w:rPr>
        <w:t>représentant légal</w:t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, UNIDOM 21, le </w:t>
      </w:r>
      <w:r w:rsidR="002B449B">
        <w:rPr>
          <w:rFonts w:asciiTheme="minorHAnsi" w:eastAsia="Garamond" w:hAnsiTheme="minorHAnsi" w:cs="Garamond"/>
          <w:sz w:val="22"/>
          <w:szCs w:val="22"/>
        </w:rPr>
        <w:t>CSI</w:t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 et Trisomie 21 </w:t>
      </w:r>
      <w:r w:rsidR="00A828DF" w:rsidRPr="00A828DF">
        <w:rPr>
          <w:rFonts w:asciiTheme="minorHAnsi" w:eastAsia="Garamond" w:hAnsiTheme="minorHAnsi" w:cs="Garamond"/>
          <w:color w:val="FF0000"/>
          <w:sz w:val="22"/>
          <w:szCs w:val="22"/>
        </w:rPr>
        <w:t xml:space="preserve">Côte d’Or </w:t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décident du passage de la phase d’apprentissage à la vie en milieu ordinaire. </w:t>
      </w:r>
    </w:p>
    <w:p w:rsidR="00A80382" w:rsidRDefault="00A80382" w:rsidP="00725FE4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  <w:t xml:space="preserve">A la fin de son stage, un état des lieux est fait en particulier pour ce qui concerne les équipements et le mobilier. Les clés sont </w:t>
      </w:r>
      <w:proofErr w:type="gramStart"/>
      <w:r>
        <w:rPr>
          <w:rFonts w:asciiTheme="minorHAnsi" w:eastAsia="Garamond" w:hAnsiTheme="minorHAnsi" w:cs="Garamond"/>
          <w:sz w:val="22"/>
          <w:szCs w:val="22"/>
        </w:rPr>
        <w:t>rendues .</w:t>
      </w:r>
      <w:proofErr w:type="gramEnd"/>
    </w:p>
    <w:p w:rsidR="00A80382" w:rsidRDefault="00A80382" w:rsidP="00725FE4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</w:p>
    <w:p w:rsidR="00725FE4" w:rsidRPr="00A80382" w:rsidRDefault="00A80382" w:rsidP="00725FE4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L’adulte entre </w:t>
      </w:r>
      <w:r w:rsidRPr="00A80382">
        <w:rPr>
          <w:rFonts w:asciiTheme="minorHAnsi" w:eastAsia="Garamond" w:hAnsiTheme="minorHAnsi" w:cs="Garamond"/>
          <w:sz w:val="22"/>
          <w:szCs w:val="22"/>
        </w:rPr>
        <w:t xml:space="preserve">alors </w:t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>dans le logement de son choix.</w:t>
      </w:r>
    </w:p>
    <w:p w:rsidR="00725FE4" w:rsidRPr="00A80382" w:rsidRDefault="00A80382" w:rsidP="00725FE4">
      <w:pPr>
        <w:pStyle w:val="Normal1"/>
        <w:spacing w:after="0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UNIDOM 21 assure un accompagnement adapté et pérenne : faciliter le changement, maintenir, consolider les acquis et assurer une assistance.  </w:t>
      </w:r>
    </w:p>
    <w:p w:rsidR="00725FE4" w:rsidRPr="00A80382" w:rsidRDefault="00A80382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Le </w:t>
      </w:r>
      <w:r w:rsidR="00851873">
        <w:rPr>
          <w:rFonts w:asciiTheme="minorHAnsi" w:eastAsia="Garamond" w:hAnsiTheme="minorHAnsi" w:cs="Garamond"/>
          <w:sz w:val="22"/>
          <w:szCs w:val="22"/>
        </w:rPr>
        <w:t>SSIAD</w:t>
      </w:r>
      <w:r w:rsidR="00725FE4" w:rsidRPr="00A80382">
        <w:rPr>
          <w:rFonts w:asciiTheme="minorHAnsi" w:eastAsia="Garamond" w:hAnsiTheme="minorHAnsi" w:cs="Garamond"/>
          <w:sz w:val="22"/>
          <w:szCs w:val="22"/>
        </w:rPr>
        <w:t xml:space="preserve"> veille au maintien des acquis en matière de santé et assure le relais avec le Centre de Santé lorsque le niveau d’autonomie de la personne le permet.  </w:t>
      </w:r>
    </w:p>
    <w:p w:rsidR="00725FE4" w:rsidRDefault="00725FE4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sz w:val="22"/>
          <w:szCs w:val="22"/>
        </w:rPr>
      </w:pPr>
      <w:r w:rsidRPr="00A80382">
        <w:rPr>
          <w:rFonts w:asciiTheme="minorHAnsi" w:eastAsia="Garamond" w:hAnsiTheme="minorHAnsi" w:cs="Garamond"/>
          <w:sz w:val="22"/>
          <w:szCs w:val="22"/>
        </w:rPr>
        <w:tab/>
      </w:r>
      <w:r w:rsidR="00A80382">
        <w:rPr>
          <w:rFonts w:asciiTheme="minorHAnsi" w:eastAsia="Garamond" w:hAnsiTheme="minorHAnsi" w:cs="Garamond"/>
          <w:sz w:val="22"/>
          <w:szCs w:val="22"/>
        </w:rPr>
        <w:tab/>
      </w:r>
      <w:r w:rsidRPr="00A80382">
        <w:rPr>
          <w:rFonts w:asciiTheme="minorHAnsi" w:eastAsia="Garamond" w:hAnsiTheme="minorHAnsi" w:cs="Garamond"/>
          <w:sz w:val="22"/>
          <w:szCs w:val="22"/>
        </w:rPr>
        <w:t xml:space="preserve">Trisomie 21 </w:t>
      </w:r>
      <w:r w:rsidR="00A828DF">
        <w:rPr>
          <w:rFonts w:asciiTheme="minorHAnsi" w:eastAsia="Garamond" w:hAnsiTheme="minorHAnsi" w:cs="Garamond"/>
          <w:color w:val="FF0000"/>
          <w:sz w:val="22"/>
          <w:szCs w:val="22"/>
        </w:rPr>
        <w:t xml:space="preserve">Côte d’Or </w:t>
      </w:r>
      <w:bookmarkStart w:id="0" w:name="_GoBack"/>
      <w:bookmarkEnd w:id="0"/>
      <w:r w:rsidRPr="00A80382">
        <w:rPr>
          <w:rFonts w:asciiTheme="minorHAnsi" w:eastAsia="Garamond" w:hAnsiTheme="minorHAnsi" w:cs="Garamond"/>
          <w:sz w:val="22"/>
          <w:szCs w:val="22"/>
        </w:rPr>
        <w:t xml:space="preserve">continue d’assurer l’interface entre l’adulte, sa famille, UNIDOM 21, le </w:t>
      </w:r>
      <w:r w:rsidR="002B449B">
        <w:rPr>
          <w:rFonts w:asciiTheme="minorHAnsi" w:eastAsia="Garamond" w:hAnsiTheme="minorHAnsi" w:cs="Garamond"/>
          <w:sz w:val="22"/>
          <w:szCs w:val="22"/>
        </w:rPr>
        <w:t>CSI</w:t>
      </w:r>
      <w:r w:rsidRPr="00A80382">
        <w:rPr>
          <w:rFonts w:asciiTheme="minorHAnsi" w:eastAsia="Garamond" w:hAnsiTheme="minorHAnsi" w:cs="Garamond"/>
          <w:sz w:val="22"/>
          <w:szCs w:val="22"/>
        </w:rPr>
        <w:t xml:space="preserve"> ou Centre de Santé et de veiller au bon déroulement des prestations.</w:t>
      </w:r>
    </w:p>
    <w:p w:rsidR="00EF2139" w:rsidRDefault="00EF2139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sz w:val="22"/>
          <w:szCs w:val="22"/>
        </w:rPr>
      </w:pPr>
    </w:p>
    <w:p w:rsidR="00EF2139" w:rsidRDefault="00EF2139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sz w:val="22"/>
          <w:szCs w:val="22"/>
        </w:rPr>
      </w:pPr>
    </w:p>
    <w:p w:rsidR="00EF2139" w:rsidRDefault="00EF2139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sz w:val="28"/>
          <w:szCs w:val="28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 w:rsidRPr="002B69CA">
        <w:rPr>
          <w:rFonts w:asciiTheme="minorHAnsi" w:eastAsia="Garamond" w:hAnsiTheme="minorHAnsi" w:cs="Garamond"/>
          <w:sz w:val="28"/>
          <w:szCs w:val="28"/>
        </w:rPr>
        <w:t>7. Cas de résiliation</w:t>
      </w:r>
    </w:p>
    <w:p w:rsidR="002B69CA" w:rsidRPr="002B69CA" w:rsidRDefault="002B69CA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sz w:val="28"/>
          <w:szCs w:val="28"/>
        </w:rPr>
      </w:pPr>
    </w:p>
    <w:p w:rsidR="00EF2139" w:rsidRPr="00A80382" w:rsidRDefault="00EF2139" w:rsidP="00725F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ab/>
      </w:r>
      <w:r>
        <w:rPr>
          <w:rFonts w:asciiTheme="minorHAnsi" w:eastAsia="Garamond" w:hAnsiTheme="minorHAnsi" w:cs="Garamond"/>
          <w:sz w:val="22"/>
          <w:szCs w:val="22"/>
        </w:rPr>
        <w:tab/>
        <w:t>Tout manquement au règlement intérieur, toute action menée individuellement et sans concertation par l'adulte, la famille et</w:t>
      </w:r>
      <w:r w:rsidR="002B69CA">
        <w:rPr>
          <w:rFonts w:asciiTheme="minorHAnsi" w:eastAsia="Garamond" w:hAnsiTheme="minorHAnsi" w:cs="Garamond"/>
          <w:sz w:val="22"/>
          <w:szCs w:val="22"/>
        </w:rPr>
        <w:t>/</w:t>
      </w:r>
      <w:r>
        <w:rPr>
          <w:rFonts w:asciiTheme="minorHAnsi" w:eastAsia="Garamond" w:hAnsiTheme="minorHAnsi" w:cs="Garamond"/>
          <w:sz w:val="22"/>
          <w:szCs w:val="22"/>
        </w:rPr>
        <w:t>ou le représentant légal conduira à l'exclusion définitive du dispositif de la personne.</w:t>
      </w:r>
    </w:p>
    <w:sectPr w:rsidR="00EF2139" w:rsidRPr="00A80382" w:rsidSect="001A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31A"/>
    <w:multiLevelType w:val="multilevel"/>
    <w:tmpl w:val="B16C08D0"/>
    <w:lvl w:ilvl="0">
      <w:start w:val="1"/>
      <w:numFmt w:val="bullet"/>
      <w:lvlText w:val="-"/>
      <w:lvlJc w:val="left"/>
      <w:pPr>
        <w:ind w:left="13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1D21A7"/>
    <w:multiLevelType w:val="multilevel"/>
    <w:tmpl w:val="675A73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EA037A3"/>
    <w:multiLevelType w:val="multilevel"/>
    <w:tmpl w:val="748ED06E"/>
    <w:lvl w:ilvl="0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5E11149"/>
    <w:multiLevelType w:val="multilevel"/>
    <w:tmpl w:val="7CC644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1F"/>
    <w:rsid w:val="00017BD1"/>
    <w:rsid w:val="00023B2C"/>
    <w:rsid w:val="000805A9"/>
    <w:rsid w:val="000846CE"/>
    <w:rsid w:val="000C171D"/>
    <w:rsid w:val="0011468B"/>
    <w:rsid w:val="001A422A"/>
    <w:rsid w:val="002126BE"/>
    <w:rsid w:val="002353A5"/>
    <w:rsid w:val="00237DE9"/>
    <w:rsid w:val="0024050C"/>
    <w:rsid w:val="00241FDE"/>
    <w:rsid w:val="00275E6F"/>
    <w:rsid w:val="00276BC0"/>
    <w:rsid w:val="002817B4"/>
    <w:rsid w:val="002A0AFB"/>
    <w:rsid w:val="002B449B"/>
    <w:rsid w:val="002B69CA"/>
    <w:rsid w:val="003A4B8D"/>
    <w:rsid w:val="003D2F1F"/>
    <w:rsid w:val="00480328"/>
    <w:rsid w:val="004B419C"/>
    <w:rsid w:val="004D0C8A"/>
    <w:rsid w:val="004F3285"/>
    <w:rsid w:val="005F11C8"/>
    <w:rsid w:val="006D6D12"/>
    <w:rsid w:val="006F1D7A"/>
    <w:rsid w:val="00725FE4"/>
    <w:rsid w:val="007D56C0"/>
    <w:rsid w:val="007F1F1F"/>
    <w:rsid w:val="008268E4"/>
    <w:rsid w:val="00851873"/>
    <w:rsid w:val="00884FB1"/>
    <w:rsid w:val="008854BE"/>
    <w:rsid w:val="00890FD5"/>
    <w:rsid w:val="008B175F"/>
    <w:rsid w:val="008C02DA"/>
    <w:rsid w:val="00911EF0"/>
    <w:rsid w:val="009A3DAA"/>
    <w:rsid w:val="00A10941"/>
    <w:rsid w:val="00A177DA"/>
    <w:rsid w:val="00A80382"/>
    <w:rsid w:val="00A828DF"/>
    <w:rsid w:val="00A96F2F"/>
    <w:rsid w:val="00AC175D"/>
    <w:rsid w:val="00B57728"/>
    <w:rsid w:val="00BA32E3"/>
    <w:rsid w:val="00C03BD2"/>
    <w:rsid w:val="00CF10EB"/>
    <w:rsid w:val="00D12D32"/>
    <w:rsid w:val="00D332CB"/>
    <w:rsid w:val="00D33BE9"/>
    <w:rsid w:val="00D73F15"/>
    <w:rsid w:val="00D8784C"/>
    <w:rsid w:val="00DB7C3F"/>
    <w:rsid w:val="00DD174A"/>
    <w:rsid w:val="00DF7EED"/>
    <w:rsid w:val="00E03667"/>
    <w:rsid w:val="00E27E43"/>
    <w:rsid w:val="00E411F9"/>
    <w:rsid w:val="00E81A4F"/>
    <w:rsid w:val="00EE23E5"/>
    <w:rsid w:val="00EF2139"/>
    <w:rsid w:val="00F34AD8"/>
    <w:rsid w:val="00F35AD8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1468B"/>
    <w:pPr>
      <w:spacing w:after="120" w:line="283" w:lineRule="auto"/>
    </w:pPr>
    <w:rPr>
      <w:rFonts w:ascii="Calibri" w:eastAsia="Calibri" w:hAnsi="Calibri" w:cs="Calibr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1468B"/>
    <w:pPr>
      <w:spacing w:after="120" w:line="283" w:lineRule="auto"/>
    </w:pPr>
    <w:rPr>
      <w:rFonts w:ascii="Calibri" w:eastAsia="Calibri" w:hAnsi="Calibri" w:cs="Calibr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 BEAUJARD</cp:lastModifiedBy>
  <cp:revision>3</cp:revision>
  <cp:lastPrinted>2018-11-21T11:00:00Z</cp:lastPrinted>
  <dcterms:created xsi:type="dcterms:W3CDTF">2019-01-09T13:50:00Z</dcterms:created>
  <dcterms:modified xsi:type="dcterms:W3CDTF">2019-01-10T16:51:00Z</dcterms:modified>
</cp:coreProperties>
</file>